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2EDD5" w14:textId="67216564" w:rsidR="001E3C9C" w:rsidRDefault="009B32C7" w:rsidP="001E3C9C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  <w:t xml:space="preserve"> </w:t>
      </w:r>
    </w:p>
    <w:p w14:paraId="34FFBEF5" w14:textId="223D56D6" w:rsidR="00B43069" w:rsidRDefault="00B43069" w:rsidP="00B430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ato" w:hAnsi="Lato" w:cs="Lato"/>
          <w:sz w:val="24"/>
          <w:szCs w:val="24"/>
        </w:rPr>
      </w:pPr>
      <w:bookmarkStart w:id="0" w:name="_GoBack"/>
      <w:r>
        <w:rPr>
          <w:rFonts w:ascii="Lato" w:hAnsi="Lato" w:cs="Lato"/>
          <w:sz w:val="24"/>
          <w:szCs w:val="24"/>
        </w:rPr>
        <w:t xml:space="preserve">В соответствии с </w:t>
      </w:r>
      <w:r w:rsidR="003D21C9" w:rsidRPr="003D21C9">
        <w:rPr>
          <w:rFonts w:ascii="Lato" w:hAnsi="Lato" w:cs="Lato"/>
          <w:sz w:val="24"/>
          <w:szCs w:val="24"/>
        </w:rPr>
        <w:t>Положением о федеральном государственном контроле (надзоре) в сфере образования, утвержденным постановлением Правительства РФ от 25.06.2021 №997</w:t>
      </w:r>
      <w:r>
        <w:rPr>
          <w:rFonts w:ascii="Lato" w:hAnsi="Lato" w:cs="Lato"/>
          <w:sz w:val="24"/>
          <w:szCs w:val="24"/>
        </w:rPr>
        <w:t>, объекты государственного контроля (надзора) подлежат отнесению к категориям высокого, среднего и низкого риска причинения вреда (ущерба) охраняемым законом ценностям в соответствии с Критериями отнесения указанных объектов к категориям риска.</w:t>
      </w:r>
    </w:p>
    <w:bookmarkEnd w:id="0"/>
    <w:p w14:paraId="3FE548E0" w14:textId="77777777" w:rsidR="001E3C9C" w:rsidRPr="003D21C9" w:rsidRDefault="001E3C9C" w:rsidP="009402A0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b/>
          <w:bCs/>
          <w:color w:val="212529"/>
          <w:sz w:val="16"/>
          <w:szCs w:val="16"/>
          <w:lang w:eastAsia="ru-RU"/>
        </w:rPr>
      </w:pPr>
    </w:p>
    <w:p w14:paraId="497CBF7D" w14:textId="674AE94E" w:rsidR="009402A0" w:rsidRPr="009402A0" w:rsidRDefault="009402A0" w:rsidP="009402A0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212529"/>
          <w:lang w:eastAsia="ru-RU"/>
        </w:rPr>
      </w:pPr>
      <w:r w:rsidRPr="009402A0">
        <w:rPr>
          <w:rFonts w:ascii="Lato" w:eastAsia="Times New Roman" w:hAnsi="Lato" w:cs="Times New Roman"/>
          <w:b/>
          <w:bCs/>
          <w:color w:val="212529"/>
          <w:lang w:eastAsia="ru-RU"/>
        </w:rPr>
        <w:t>КРИТЕРИИ</w:t>
      </w:r>
    </w:p>
    <w:p w14:paraId="51CAED02" w14:textId="77777777" w:rsidR="009402A0" w:rsidRPr="009402A0" w:rsidRDefault="009402A0" w:rsidP="009402A0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212529"/>
          <w:lang w:eastAsia="ru-RU"/>
        </w:rPr>
      </w:pPr>
      <w:r w:rsidRPr="009402A0">
        <w:rPr>
          <w:rFonts w:ascii="Lato" w:eastAsia="Times New Roman" w:hAnsi="Lato" w:cs="Times New Roman"/>
          <w:b/>
          <w:bCs/>
          <w:color w:val="212529"/>
          <w:lang w:eastAsia="ru-RU"/>
        </w:rPr>
        <w:t>ОТНЕСЕНИЯ ОБЪЕКТОВ ФЕДЕРАЛЬНОГО ГОСУДАРСТВЕННОГО КОНТРОЛЯ</w:t>
      </w:r>
    </w:p>
    <w:p w14:paraId="70F35451" w14:textId="77777777" w:rsidR="009402A0" w:rsidRPr="009402A0" w:rsidRDefault="009402A0" w:rsidP="009402A0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212529"/>
          <w:lang w:eastAsia="ru-RU"/>
        </w:rPr>
      </w:pPr>
      <w:r w:rsidRPr="009402A0">
        <w:rPr>
          <w:rFonts w:ascii="Lato" w:eastAsia="Times New Roman" w:hAnsi="Lato" w:cs="Times New Roman"/>
          <w:b/>
          <w:bCs/>
          <w:color w:val="212529"/>
          <w:lang w:eastAsia="ru-RU"/>
        </w:rPr>
        <w:t>(НАДЗОРА) В СФЕРЕ ОБРАЗОВАНИЯ К КАТЕГОРИЯМ РИСКА ПРИЧИНЕНИЯ</w:t>
      </w:r>
    </w:p>
    <w:p w14:paraId="41F6AB86" w14:textId="1C4501B9" w:rsidR="009402A0" w:rsidRDefault="009402A0" w:rsidP="009402A0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ru-RU"/>
        </w:rPr>
      </w:pPr>
      <w:r w:rsidRPr="009402A0">
        <w:rPr>
          <w:rFonts w:ascii="Lato" w:eastAsia="Times New Roman" w:hAnsi="Lato" w:cs="Times New Roman"/>
          <w:b/>
          <w:bCs/>
          <w:color w:val="212529"/>
          <w:lang w:eastAsia="ru-RU"/>
        </w:rPr>
        <w:t>ВРЕДА (УЩЕРБА) ОХРАНЯЕМЫМ ЗАКОНОМ ЦЕННОСТЯМ</w:t>
      </w:r>
    </w:p>
    <w:p w14:paraId="1E5FEA6E" w14:textId="77777777" w:rsidR="009402A0" w:rsidRPr="009402A0" w:rsidRDefault="009402A0" w:rsidP="009402A0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212529"/>
          <w:sz w:val="18"/>
          <w:szCs w:val="18"/>
          <w:lang w:eastAsia="ru-RU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1"/>
        <w:gridCol w:w="1135"/>
      </w:tblGrid>
      <w:tr w:rsidR="009402A0" w:rsidRPr="009402A0" w14:paraId="70BCFF87" w14:textId="77777777" w:rsidTr="009402A0">
        <w:tc>
          <w:tcPr>
            <w:tcW w:w="8781" w:type="dxa"/>
            <w:shd w:val="clear" w:color="auto" w:fill="FFFFFF"/>
            <w:vAlign w:val="center"/>
            <w:hideMark/>
          </w:tcPr>
          <w:p w14:paraId="56AF6978" w14:textId="24604508" w:rsidR="009402A0" w:rsidRPr="009402A0" w:rsidRDefault="009402A0" w:rsidP="009402A0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color w:val="212529"/>
                <w:lang w:eastAsia="ru-RU"/>
              </w:rPr>
              <w:t> Критерии отнесения объектов контроля</w:t>
            </w: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14:paraId="226DFE2E" w14:textId="77777777" w:rsidR="009402A0" w:rsidRPr="009402A0" w:rsidRDefault="009402A0" w:rsidP="009402A0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color w:val="212529"/>
                <w:lang w:eastAsia="ru-RU"/>
              </w:rPr>
              <w:t>Категория риска</w:t>
            </w:r>
          </w:p>
        </w:tc>
      </w:tr>
      <w:tr w:rsidR="009402A0" w:rsidRPr="009402A0" w14:paraId="305E81FC" w14:textId="77777777" w:rsidTr="009402A0">
        <w:tc>
          <w:tcPr>
            <w:tcW w:w="9916" w:type="dxa"/>
            <w:gridSpan w:val="2"/>
            <w:shd w:val="clear" w:color="auto" w:fill="FFFFFF"/>
            <w:vAlign w:val="center"/>
            <w:hideMark/>
          </w:tcPr>
          <w:p w14:paraId="1DA3CF90" w14:textId="77777777" w:rsidR="009402A0" w:rsidRPr="009402A0" w:rsidRDefault="009402A0" w:rsidP="009402A0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b/>
                <w:bCs/>
                <w:color w:val="212529"/>
                <w:lang w:eastAsia="ru-RU"/>
              </w:rP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9402A0" w:rsidRPr="009402A0" w14:paraId="010F8504" w14:textId="77777777" w:rsidTr="009402A0">
        <w:tc>
          <w:tcPr>
            <w:tcW w:w="8781" w:type="dxa"/>
            <w:shd w:val="clear" w:color="auto" w:fill="FFFFFF"/>
            <w:vAlign w:val="center"/>
            <w:hideMark/>
          </w:tcPr>
          <w:p w14:paraId="34AD5CA4" w14:textId="77777777" w:rsidR="009402A0" w:rsidRPr="009402A0" w:rsidRDefault="009402A0" w:rsidP="009402A0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color w:val="212529"/>
                <w:lang w:eastAsia="ru-RU"/>
              </w:rPr>
              <w:t>1. 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</w:t>
            </w: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14:paraId="79C7CCFA" w14:textId="77777777" w:rsidR="009402A0" w:rsidRPr="009402A0" w:rsidRDefault="009402A0" w:rsidP="009402A0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b/>
                <w:bCs/>
                <w:color w:val="212529"/>
                <w:lang w:eastAsia="ru-RU"/>
              </w:rPr>
              <w:t>низкий риск</w:t>
            </w:r>
          </w:p>
        </w:tc>
      </w:tr>
      <w:tr w:rsidR="009402A0" w:rsidRPr="009402A0" w14:paraId="6CA51108" w14:textId="77777777" w:rsidTr="009402A0">
        <w:tc>
          <w:tcPr>
            <w:tcW w:w="9916" w:type="dxa"/>
            <w:gridSpan w:val="2"/>
            <w:shd w:val="clear" w:color="auto" w:fill="FFFFFF"/>
            <w:vAlign w:val="center"/>
            <w:hideMark/>
          </w:tcPr>
          <w:p w14:paraId="4B6E9709" w14:textId="77777777" w:rsidR="009402A0" w:rsidRPr="009402A0" w:rsidRDefault="009402A0" w:rsidP="009402A0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b/>
                <w:bCs/>
                <w:color w:val="212529"/>
                <w:lang w:eastAsia="ru-RU"/>
              </w:rPr>
              <w:t>II. Критерии вероятности несоблюдения обязательных требований</w:t>
            </w:r>
          </w:p>
        </w:tc>
      </w:tr>
      <w:tr w:rsidR="009402A0" w:rsidRPr="009402A0" w14:paraId="423BA311" w14:textId="77777777" w:rsidTr="009402A0">
        <w:tc>
          <w:tcPr>
            <w:tcW w:w="8781" w:type="dxa"/>
            <w:shd w:val="clear" w:color="auto" w:fill="FFFFFF"/>
            <w:vAlign w:val="center"/>
            <w:hideMark/>
          </w:tcPr>
          <w:p w14:paraId="138B4044" w14:textId="77777777" w:rsidR="009402A0" w:rsidRPr="009402A0" w:rsidRDefault="009402A0" w:rsidP="009402A0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color w:val="212529"/>
                <w:lang w:eastAsia="ru-RU"/>
              </w:rPr>
              <w:t>2. 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14:paraId="602D3AF5" w14:textId="77777777" w:rsidR="009402A0" w:rsidRPr="009402A0" w:rsidRDefault="009402A0" w:rsidP="009402A0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b/>
                <w:bCs/>
                <w:color w:val="212529"/>
                <w:lang w:eastAsia="ru-RU"/>
              </w:rPr>
              <w:t>средний риск</w:t>
            </w:r>
          </w:p>
        </w:tc>
      </w:tr>
      <w:tr w:rsidR="009402A0" w:rsidRPr="009402A0" w14:paraId="1A7D1A6E" w14:textId="77777777" w:rsidTr="009402A0">
        <w:tc>
          <w:tcPr>
            <w:tcW w:w="8781" w:type="dxa"/>
            <w:shd w:val="clear" w:color="auto" w:fill="FFFFFF"/>
            <w:vAlign w:val="center"/>
            <w:hideMark/>
          </w:tcPr>
          <w:p w14:paraId="04EBA9C2" w14:textId="77777777" w:rsidR="009402A0" w:rsidRPr="009402A0" w:rsidRDefault="009402A0" w:rsidP="009402A0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color w:val="212529"/>
                <w:lang w:eastAsia="ru-RU"/>
              </w:rPr>
              <w:t>3. 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Кодекса Российской Федерации об административных правонарушениях: статьей 5.57, статьей 9.13, частью 1 статьи 19.4, статьей 19.4.1, частью 1 статьи 19.5, статьями 19.6, 19.7, 19.20 и 19.30, статьей 19.30.2 (в части сведений о выданных документах об образовании и (или) о квалификации, документах об обучении) в период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14:paraId="5FDC1E23" w14:textId="77777777" w:rsidR="009402A0" w:rsidRPr="009402A0" w:rsidRDefault="009402A0" w:rsidP="009402A0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b/>
                <w:bCs/>
                <w:color w:val="212529"/>
                <w:lang w:eastAsia="ru-RU"/>
              </w:rPr>
              <w:t>средний риск</w:t>
            </w:r>
          </w:p>
        </w:tc>
      </w:tr>
      <w:tr w:rsidR="009402A0" w:rsidRPr="009402A0" w14:paraId="436BAFCE" w14:textId="77777777" w:rsidTr="009402A0">
        <w:tc>
          <w:tcPr>
            <w:tcW w:w="8781" w:type="dxa"/>
            <w:shd w:val="clear" w:color="auto" w:fill="FFFFFF"/>
            <w:vAlign w:val="center"/>
            <w:hideMark/>
          </w:tcPr>
          <w:p w14:paraId="4C6BAF26" w14:textId="77777777" w:rsidR="009402A0" w:rsidRPr="009402A0" w:rsidRDefault="009402A0" w:rsidP="009402A0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color w:val="212529"/>
                <w:lang w:eastAsia="ru-RU"/>
              </w:rPr>
              <w:t>3(1). Образовательная деятельность контролируемых лиц при несоблюдении аккредитационных показателей, выявленном по результатам аккредитационного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14:paraId="5A2B1FB1" w14:textId="77777777" w:rsidR="009402A0" w:rsidRPr="009402A0" w:rsidRDefault="009402A0" w:rsidP="009402A0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b/>
                <w:bCs/>
                <w:color w:val="212529"/>
                <w:lang w:eastAsia="ru-RU"/>
              </w:rPr>
              <w:t>средний риск</w:t>
            </w:r>
          </w:p>
        </w:tc>
      </w:tr>
      <w:tr w:rsidR="00E14BD8" w:rsidRPr="009402A0" w14:paraId="0992453C" w14:textId="77777777" w:rsidTr="009402A0">
        <w:tc>
          <w:tcPr>
            <w:tcW w:w="8781" w:type="dxa"/>
            <w:shd w:val="clear" w:color="auto" w:fill="FFFFFF"/>
            <w:vAlign w:val="center"/>
          </w:tcPr>
          <w:p w14:paraId="0AB23F36" w14:textId="326C2907" w:rsidR="00E14BD8" w:rsidRPr="00E14BD8" w:rsidRDefault="00E14BD8" w:rsidP="00E14BD8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lastRenderedPageBreak/>
              <w:t>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5" w:type="dxa"/>
            <w:shd w:val="clear" w:color="auto" w:fill="FFFFFF"/>
            <w:vAlign w:val="center"/>
          </w:tcPr>
          <w:p w14:paraId="732FBDD3" w14:textId="03FCC9EB" w:rsidR="00E14BD8" w:rsidRPr="009402A0" w:rsidRDefault="00E14BD8" w:rsidP="009402A0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b/>
                <w:bCs/>
                <w:color w:val="212529"/>
                <w:lang w:eastAsia="ru-RU"/>
              </w:rPr>
              <w:t>средний риск</w:t>
            </w:r>
          </w:p>
        </w:tc>
      </w:tr>
      <w:tr w:rsidR="009402A0" w:rsidRPr="009402A0" w14:paraId="12C87D93" w14:textId="77777777" w:rsidTr="009402A0">
        <w:tc>
          <w:tcPr>
            <w:tcW w:w="8781" w:type="dxa"/>
            <w:shd w:val="clear" w:color="auto" w:fill="FFFFFF"/>
            <w:vAlign w:val="center"/>
            <w:hideMark/>
          </w:tcPr>
          <w:p w14:paraId="154437E6" w14:textId="271DDA95" w:rsidR="009402A0" w:rsidRPr="009402A0" w:rsidRDefault="009402A0" w:rsidP="009402A0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color w:val="212529"/>
                <w:lang w:eastAsia="ru-RU"/>
              </w:rPr>
              <w:t>4. 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пунктах 2 - 3(</w:t>
            </w:r>
            <w:r w:rsidR="00E14BD8">
              <w:rPr>
                <w:rFonts w:ascii="Lato" w:eastAsia="Times New Roman" w:hAnsi="Lato" w:cs="Times New Roman"/>
                <w:color w:val="212529"/>
                <w:lang w:eastAsia="ru-RU"/>
              </w:rPr>
              <w:t>2</w:t>
            </w:r>
            <w:r w:rsidRPr="009402A0">
              <w:rPr>
                <w:rFonts w:ascii="Lato" w:eastAsia="Times New Roman" w:hAnsi="Lato" w:cs="Times New Roman"/>
                <w:color w:val="212529"/>
                <w:lang w:eastAsia="ru-RU"/>
              </w:rPr>
              <w:t>)</w:t>
            </w: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14:paraId="75211FA9" w14:textId="77777777" w:rsidR="009402A0" w:rsidRPr="009402A0" w:rsidRDefault="009402A0" w:rsidP="009402A0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lang w:eastAsia="ru-RU"/>
              </w:rPr>
            </w:pPr>
            <w:r w:rsidRPr="009402A0">
              <w:rPr>
                <w:rFonts w:ascii="Lato" w:eastAsia="Times New Roman" w:hAnsi="Lato" w:cs="Times New Roman"/>
                <w:b/>
                <w:bCs/>
                <w:color w:val="212529"/>
                <w:lang w:eastAsia="ru-RU"/>
              </w:rPr>
              <w:t>высокий риск</w:t>
            </w:r>
          </w:p>
        </w:tc>
      </w:tr>
    </w:tbl>
    <w:p w14:paraId="10027E2C" w14:textId="7B6767CC" w:rsidR="00AF3185" w:rsidRDefault="00AF3185" w:rsidP="00EE4E2F">
      <w:pPr>
        <w:spacing w:after="0" w:line="240" w:lineRule="auto"/>
      </w:pPr>
    </w:p>
    <w:p w14:paraId="05D3B7D0" w14:textId="77777777" w:rsidR="003D21C9" w:rsidRDefault="003D21C9" w:rsidP="003D2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В отношении объектов государственного контроля (надзора), отнесенных к категории высокого риска, проводятся одно плановое контрольное (надзорное) мероприятие в 2 года либо один обязательный профилактический визит в год.</w:t>
      </w:r>
    </w:p>
    <w:p w14:paraId="263F608F" w14:textId="77777777" w:rsidR="003D21C9" w:rsidRDefault="003D21C9" w:rsidP="003D2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 xml:space="preserve">В отношении объектов государственного контроля (надзора), отнесенных к категориям среднего и низкого риска, плановые контрольные (надзорные) мероприятия и обязательные профилактические визиты не проводятся, за исключением случаев, предусмотренных </w:t>
      </w:r>
      <w:hyperlink r:id="rId5" w:history="1">
        <w:r w:rsidRPr="00EE4E2F">
          <w:rPr>
            <w:rFonts w:ascii="Lato" w:hAnsi="Lato" w:cs="Lato"/>
            <w:sz w:val="24"/>
            <w:szCs w:val="24"/>
          </w:rPr>
          <w:t>пунктом 4 части 1 статьи 52.1</w:t>
        </w:r>
      </w:hyperlink>
      <w:r>
        <w:rPr>
          <w:rFonts w:ascii="Lato" w:hAnsi="Lato" w:cs="Lato"/>
          <w:sz w:val="24"/>
          <w:szCs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4905FD50" w14:textId="77777777" w:rsidR="003D21C9" w:rsidRPr="009402A0" w:rsidRDefault="003D21C9" w:rsidP="009402A0"/>
    <w:sectPr w:rsidR="003D21C9" w:rsidRPr="009402A0" w:rsidSect="00980E43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CF1"/>
    <w:multiLevelType w:val="multilevel"/>
    <w:tmpl w:val="CD4C95F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86678"/>
    <w:multiLevelType w:val="multilevel"/>
    <w:tmpl w:val="A86A8ED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43E5C"/>
    <w:multiLevelType w:val="multilevel"/>
    <w:tmpl w:val="FA68F1A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5236B"/>
    <w:multiLevelType w:val="multilevel"/>
    <w:tmpl w:val="D95C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41659"/>
    <w:multiLevelType w:val="multilevel"/>
    <w:tmpl w:val="235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153AF"/>
    <w:multiLevelType w:val="multilevel"/>
    <w:tmpl w:val="4F7CA9E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74ECC"/>
    <w:multiLevelType w:val="multilevel"/>
    <w:tmpl w:val="5DB6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446D3"/>
    <w:multiLevelType w:val="multilevel"/>
    <w:tmpl w:val="9998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A73FD"/>
    <w:multiLevelType w:val="multilevel"/>
    <w:tmpl w:val="147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8B"/>
    <w:rsid w:val="0000600E"/>
    <w:rsid w:val="00067072"/>
    <w:rsid w:val="0008328B"/>
    <w:rsid w:val="000903DD"/>
    <w:rsid w:val="000A07D5"/>
    <w:rsid w:val="000C0E9C"/>
    <w:rsid w:val="000E3459"/>
    <w:rsid w:val="000F2B0B"/>
    <w:rsid w:val="00100F86"/>
    <w:rsid w:val="001971C2"/>
    <w:rsid w:val="001A188F"/>
    <w:rsid w:val="001B05E5"/>
    <w:rsid w:val="001B2171"/>
    <w:rsid w:val="001D7BF0"/>
    <w:rsid w:val="001E1112"/>
    <w:rsid w:val="001E3C9C"/>
    <w:rsid w:val="001F0AE2"/>
    <w:rsid w:val="00241D89"/>
    <w:rsid w:val="002721E8"/>
    <w:rsid w:val="002806BD"/>
    <w:rsid w:val="002B1295"/>
    <w:rsid w:val="003104E0"/>
    <w:rsid w:val="00315AD3"/>
    <w:rsid w:val="00316D3E"/>
    <w:rsid w:val="003279F2"/>
    <w:rsid w:val="00336B14"/>
    <w:rsid w:val="00356F05"/>
    <w:rsid w:val="00366AC5"/>
    <w:rsid w:val="00384617"/>
    <w:rsid w:val="003D21C9"/>
    <w:rsid w:val="003D5F8E"/>
    <w:rsid w:val="0041276B"/>
    <w:rsid w:val="00421C8A"/>
    <w:rsid w:val="004813FE"/>
    <w:rsid w:val="00484CC5"/>
    <w:rsid w:val="00497A93"/>
    <w:rsid w:val="004A5660"/>
    <w:rsid w:val="00501980"/>
    <w:rsid w:val="00505BC7"/>
    <w:rsid w:val="005875A3"/>
    <w:rsid w:val="005A7347"/>
    <w:rsid w:val="005B0F83"/>
    <w:rsid w:val="005B77C0"/>
    <w:rsid w:val="005B791C"/>
    <w:rsid w:val="005F6431"/>
    <w:rsid w:val="0061492E"/>
    <w:rsid w:val="0062130D"/>
    <w:rsid w:val="00632365"/>
    <w:rsid w:val="006339BE"/>
    <w:rsid w:val="00643E9E"/>
    <w:rsid w:val="0066542F"/>
    <w:rsid w:val="00666783"/>
    <w:rsid w:val="006A0858"/>
    <w:rsid w:val="006A7ACA"/>
    <w:rsid w:val="006C20FC"/>
    <w:rsid w:val="006D2FAB"/>
    <w:rsid w:val="006E3360"/>
    <w:rsid w:val="007329DB"/>
    <w:rsid w:val="00737A25"/>
    <w:rsid w:val="00777176"/>
    <w:rsid w:val="00777A90"/>
    <w:rsid w:val="007A6095"/>
    <w:rsid w:val="007D2688"/>
    <w:rsid w:val="007F5464"/>
    <w:rsid w:val="00804AE6"/>
    <w:rsid w:val="008567E1"/>
    <w:rsid w:val="00885611"/>
    <w:rsid w:val="00885824"/>
    <w:rsid w:val="008B13C8"/>
    <w:rsid w:val="008D4CAD"/>
    <w:rsid w:val="00937A5C"/>
    <w:rsid w:val="009402A0"/>
    <w:rsid w:val="0094510B"/>
    <w:rsid w:val="00946681"/>
    <w:rsid w:val="00980E43"/>
    <w:rsid w:val="00981F62"/>
    <w:rsid w:val="009B32C7"/>
    <w:rsid w:val="009C79CA"/>
    <w:rsid w:val="009E6D18"/>
    <w:rsid w:val="009F19BA"/>
    <w:rsid w:val="009F1D89"/>
    <w:rsid w:val="00A33E48"/>
    <w:rsid w:val="00AA70F0"/>
    <w:rsid w:val="00AB25CF"/>
    <w:rsid w:val="00AB6DDF"/>
    <w:rsid w:val="00AF3185"/>
    <w:rsid w:val="00B11E37"/>
    <w:rsid w:val="00B143DE"/>
    <w:rsid w:val="00B16C6C"/>
    <w:rsid w:val="00B43069"/>
    <w:rsid w:val="00B7771C"/>
    <w:rsid w:val="00C0283C"/>
    <w:rsid w:val="00C57D79"/>
    <w:rsid w:val="00C67BD3"/>
    <w:rsid w:val="00CB6131"/>
    <w:rsid w:val="00CD7DBB"/>
    <w:rsid w:val="00D94977"/>
    <w:rsid w:val="00DD5872"/>
    <w:rsid w:val="00E14BD8"/>
    <w:rsid w:val="00E24310"/>
    <w:rsid w:val="00E32F5E"/>
    <w:rsid w:val="00E74A1F"/>
    <w:rsid w:val="00E8613B"/>
    <w:rsid w:val="00EA136A"/>
    <w:rsid w:val="00EE4E2F"/>
    <w:rsid w:val="00EF00DA"/>
    <w:rsid w:val="00F0645B"/>
    <w:rsid w:val="00F35D14"/>
    <w:rsid w:val="00F644B3"/>
    <w:rsid w:val="00F65EB6"/>
    <w:rsid w:val="00F7158E"/>
    <w:rsid w:val="00FB7DD4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53E2"/>
  <w15:chartTrackingRefBased/>
  <w15:docId w15:val="{69FBC8C4-5C1B-439E-AF7D-1C857F2D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3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3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3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2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32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32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28B"/>
    <w:rPr>
      <w:b/>
      <w:bCs/>
    </w:rPr>
  </w:style>
  <w:style w:type="character" w:styleId="a5">
    <w:name w:val="Hyperlink"/>
    <w:basedOn w:val="a0"/>
    <w:uiPriority w:val="99"/>
    <w:unhideWhenUsed/>
    <w:rsid w:val="009C79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79CA"/>
    <w:rPr>
      <w:color w:val="605E5C"/>
      <w:shd w:val="clear" w:color="auto" w:fill="E1DFDD"/>
    </w:rPr>
  </w:style>
  <w:style w:type="paragraph" w:customStyle="1" w:styleId="consplustitle">
    <w:name w:val="consplustitle"/>
    <w:basedOn w:val="a"/>
    <w:rsid w:val="009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58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669&amp;dst=1013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Обновлен федеральный перечень учебников, допущенных к использованию при реализац</vt:lpstr>
      <vt:lpstr/>
      <vt:lpstr>Обновлен федеральный перечень электронных образовательных ресурсов, допущенных к</vt:lpstr>
      <vt:lpstr/>
      <vt:lpstr/>
      <vt:lpstr>С 1 марта 2026 года вступают в силу новые примерные программы профессионального 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Тувобрнадзор</dc:creator>
  <cp:keywords/>
  <dc:description/>
  <cp:lastModifiedBy>aziana</cp:lastModifiedBy>
  <cp:revision>15</cp:revision>
  <dcterms:created xsi:type="dcterms:W3CDTF">2025-09-24T05:48:00Z</dcterms:created>
  <dcterms:modified xsi:type="dcterms:W3CDTF">2025-09-24T08:41:00Z</dcterms:modified>
</cp:coreProperties>
</file>