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49" w:rsidRDefault="00873BFA" w:rsidP="00D07D4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D07D49">
        <w:rPr>
          <w:rFonts w:ascii="Arial" w:hAnsi="Arial" w:cs="Arial"/>
          <w:b/>
          <w:sz w:val="24"/>
          <w:szCs w:val="20"/>
        </w:rPr>
        <w:t>Аккредитационные показатели по образовательным программам среднего профессионального образования</w:t>
      </w:r>
    </w:p>
    <w:p w:rsidR="00EF07F0" w:rsidRPr="00D07D49" w:rsidRDefault="00873BFA" w:rsidP="00D07D4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D07D49">
        <w:rPr>
          <w:rFonts w:ascii="Arial" w:hAnsi="Arial" w:cs="Arial"/>
          <w:b/>
          <w:sz w:val="24"/>
          <w:szCs w:val="20"/>
        </w:rPr>
        <w:t xml:space="preserve"> для целей государственной аккредитации образовательной деятельности</w:t>
      </w:r>
    </w:p>
    <w:p w:rsidR="00D07D49" w:rsidRPr="00D07D49" w:rsidRDefault="00D07D49" w:rsidP="00D07D4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D07D49" w:rsidRPr="00D07D49" w:rsidRDefault="00D07D49" w:rsidP="00D07D4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07D49">
        <w:rPr>
          <w:rFonts w:ascii="Arial" w:hAnsi="Arial" w:cs="Arial"/>
        </w:rPr>
        <w:t>Для целей государственной аккредитации образовательной деятельности итоговое значение определяется по сумме баллов аккредитационных показателей, полученных при проведении аккредитационной экспертизы (минимальное значение 35 баллов).</w:t>
      </w:r>
    </w:p>
    <w:tbl>
      <w:tblPr>
        <w:tblStyle w:val="a4"/>
        <w:tblW w:w="15036" w:type="dxa"/>
        <w:tblLook w:val="04A0" w:firstRow="1" w:lastRow="0" w:firstColumn="1" w:lastColumn="0" w:noHBand="0" w:noVBand="1"/>
      </w:tblPr>
      <w:tblGrid>
        <w:gridCol w:w="442"/>
        <w:gridCol w:w="3818"/>
        <w:gridCol w:w="8203"/>
        <w:gridCol w:w="1276"/>
        <w:gridCol w:w="1297"/>
      </w:tblGrid>
      <w:tr w:rsidR="00873BFA" w:rsidRPr="00EA659B" w:rsidTr="00873BFA">
        <w:tc>
          <w:tcPr>
            <w:tcW w:w="442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18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Наименование аккредитационного показателя</w:t>
            </w:r>
          </w:p>
        </w:tc>
        <w:tc>
          <w:tcPr>
            <w:tcW w:w="8205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  <w:tc>
          <w:tcPr>
            <w:tcW w:w="1295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баллов</w:t>
            </w:r>
          </w:p>
        </w:tc>
      </w:tr>
      <w:tr w:rsidR="00873BFA" w:rsidRPr="00EA659B" w:rsidTr="00873BFA">
        <w:tc>
          <w:tcPr>
            <w:tcW w:w="442" w:type="dxa"/>
            <w:vMerge w:val="restart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8" w:type="dxa"/>
            <w:vMerge w:val="restart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Доля работников (в приведенных к целочисленным значениям ставок)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работников, реализующих образовательную программу</w:t>
            </w:r>
          </w:p>
        </w:tc>
        <w:tc>
          <w:tcPr>
            <w:tcW w:w="8205" w:type="dxa"/>
            <w:vMerge w:val="restart"/>
          </w:tcPr>
          <w:p w:rsidR="00873BFA" w:rsidRPr="00EA659B" w:rsidRDefault="00873BFA" w:rsidP="00665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BFA" w:rsidRPr="00EA659B" w:rsidRDefault="00873BFA" w:rsidP="00665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A5C297" wp14:editId="00271A50">
                  <wp:extent cx="800100" cy="464820"/>
                  <wp:effectExtent l="0" t="0" r="0" b="0"/>
                  <wp:docPr id="2" name="Рисунок 2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3" b="7575"/>
                          <a:stretch/>
                        </pic:blipFill>
                        <pic:spPr bwMode="auto">
                          <a:xfrm>
                            <a:off x="0" y="0"/>
                            <a:ext cx="800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73BFA" w:rsidRPr="00EA659B" w:rsidRDefault="00873BFA" w:rsidP="00665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873BFA" w:rsidRPr="00EA659B" w:rsidRDefault="00873BFA" w:rsidP="00665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a - количество ставок (в приведенных к целочисленным значениям ставок), занимаемых </w:t>
            </w:r>
            <w:r w:rsidR="00F07360">
              <w:rPr>
                <w:rFonts w:ascii="Arial" w:hAnsi="Arial" w:cs="Arial"/>
                <w:sz w:val="20"/>
                <w:szCs w:val="20"/>
              </w:rPr>
              <w:t xml:space="preserve">педагогическими </w:t>
            </w:r>
            <w:r w:rsidRPr="00EA659B">
              <w:rPr>
                <w:rFonts w:ascii="Arial" w:hAnsi="Arial" w:cs="Arial"/>
                <w:sz w:val="20"/>
                <w:szCs w:val="20"/>
              </w:rPr>
              <w:t>работниками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</w:t>
            </w:r>
            <w:r w:rsidR="00F07360">
              <w:rPr>
                <w:rFonts w:ascii="Arial" w:hAnsi="Arial" w:cs="Arial"/>
                <w:sz w:val="20"/>
                <w:szCs w:val="20"/>
              </w:rPr>
              <w:t>анной профессиональной области), и педагогическими работниками, имеющими стаж работы в соответствующей профессиональной области, обеспечивающими освоение обучающимися профессиональных модулей</w:t>
            </w:r>
            <w:r w:rsidRPr="00EA659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3BFA" w:rsidRPr="00EA659B" w:rsidRDefault="00873BFA" w:rsidP="00665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b - общее количество ставок (в приведенных к целочисленным значениям ставок), занимаемых работниками, </w:t>
            </w:r>
            <w:r w:rsidR="00F07360">
              <w:rPr>
                <w:rFonts w:ascii="Arial" w:hAnsi="Arial" w:cs="Arial"/>
                <w:sz w:val="20"/>
                <w:szCs w:val="20"/>
              </w:rPr>
              <w:t>реализующими общепрофессиональные дисциплины и профессиональные модули образовательной программы</w:t>
            </w:r>
            <w:r w:rsidRPr="00EA65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3BFA" w:rsidRPr="00EA659B" w:rsidRDefault="00873BFA" w:rsidP="00665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873BFA" w:rsidRPr="00EA659B" w:rsidRDefault="00873BFA" w:rsidP="00F07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Установленное </w:t>
            </w:r>
            <w:r w:rsidR="00F07360">
              <w:rPr>
                <w:rFonts w:ascii="Arial" w:hAnsi="Arial" w:cs="Arial"/>
                <w:sz w:val="20"/>
                <w:szCs w:val="20"/>
              </w:rPr>
              <w:t xml:space="preserve">при расчете </w:t>
            </w:r>
            <w:r w:rsidRPr="00EA659B">
              <w:rPr>
                <w:rFonts w:ascii="Arial" w:hAnsi="Arial" w:cs="Arial"/>
                <w:sz w:val="20"/>
                <w:szCs w:val="20"/>
              </w:rPr>
              <w:t xml:space="preserve">показателя </w:t>
            </w:r>
            <w:r w:rsidR="00F07360">
              <w:rPr>
                <w:rFonts w:ascii="Arial" w:hAnsi="Arial" w:cs="Arial"/>
                <w:sz w:val="20"/>
                <w:szCs w:val="20"/>
              </w:rPr>
              <w:t xml:space="preserve">значение </w:t>
            </w:r>
            <w:r w:rsidRPr="00EA659B">
              <w:rPr>
                <w:rFonts w:ascii="Arial" w:hAnsi="Arial" w:cs="Arial"/>
                <w:sz w:val="20"/>
                <w:szCs w:val="20"/>
              </w:rPr>
              <w:t xml:space="preserve">сопоставляется с </w:t>
            </w:r>
            <w:proofErr w:type="spellStart"/>
            <w:r w:rsidR="00F07360">
              <w:rPr>
                <w:rFonts w:ascii="Arial" w:hAnsi="Arial" w:cs="Arial"/>
                <w:sz w:val="20"/>
                <w:szCs w:val="20"/>
              </w:rPr>
              <w:t>критериальным</w:t>
            </w:r>
            <w:proofErr w:type="spellEnd"/>
            <w:r w:rsidR="00F07360">
              <w:rPr>
                <w:rFonts w:ascii="Arial" w:hAnsi="Arial" w:cs="Arial"/>
                <w:sz w:val="20"/>
                <w:szCs w:val="20"/>
              </w:rPr>
              <w:t xml:space="preserve"> значением и определяется количество баллов по данному показателю.</w:t>
            </w:r>
          </w:p>
        </w:tc>
        <w:tc>
          <w:tcPr>
            <w:tcW w:w="1276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Более или равна 25%</w:t>
            </w: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73BFA" w:rsidRPr="00EA659B" w:rsidTr="00873BFA">
        <w:tc>
          <w:tcPr>
            <w:tcW w:w="442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5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Менее 25%</w:t>
            </w:r>
          </w:p>
        </w:tc>
        <w:tc>
          <w:tcPr>
            <w:tcW w:w="1295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3BFA" w:rsidRPr="00EA659B" w:rsidTr="00873BFA">
        <w:tc>
          <w:tcPr>
            <w:tcW w:w="442" w:type="dxa"/>
            <w:vMerge w:val="restart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8" w:type="dxa"/>
            <w:vMerge w:val="restart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Наличие электронной информационно-образовательной среды</w:t>
            </w:r>
          </w:p>
        </w:tc>
        <w:tc>
          <w:tcPr>
            <w:tcW w:w="8205" w:type="dxa"/>
            <w:vMerge w:val="restart"/>
          </w:tcPr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Электронная информационно-образовательная среда (ЭИОС) представляет собой совокупность электронных информационных и образовательных ресурсов, информационных и телекоммуникационных технологий и средств, обеспечивающих освоение обучающимися образовательных программ.</w:t>
            </w:r>
          </w:p>
          <w:p w:rsidR="00873BFA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Вход в электронную информационно-образовательную среду организации обеспечивается на основании логина и пароля пользователя. </w:t>
            </w:r>
          </w:p>
          <w:p w:rsidR="009C2464" w:rsidRPr="00EA659B" w:rsidRDefault="009C2464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 "имеется" устанавливается, если электронная информационно-образовательная среда обеспечивает:</w:t>
            </w:r>
          </w:p>
          <w:p w:rsidR="009C2464" w:rsidRDefault="00F07360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2464">
              <w:rPr>
                <w:rFonts w:ascii="Arial" w:hAnsi="Arial" w:cs="Arial"/>
                <w:sz w:val="20"/>
                <w:szCs w:val="20"/>
              </w:rPr>
              <w:t xml:space="preserve">цифровую (электронную) </w:t>
            </w:r>
            <w:proofErr w:type="spellStart"/>
            <w:r w:rsidR="009C2464">
              <w:rPr>
                <w:rFonts w:ascii="Arial" w:hAnsi="Arial" w:cs="Arial"/>
                <w:sz w:val="20"/>
                <w:szCs w:val="20"/>
              </w:rPr>
              <w:t>билиотеку</w:t>
            </w:r>
            <w:proofErr w:type="spellEnd"/>
            <w:r w:rsidR="009C246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C2464" w:rsidRDefault="009C2464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доступ к профессиональным базам данных: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 xml:space="preserve">доступ к учебным планам, рабочим программам дисциплин (модулей), программам практик, </w:t>
            </w:r>
          </w:p>
          <w:p w:rsidR="00873BFA" w:rsidRDefault="009C2464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информационным справочным и поисковым системам, а также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>электронным учебным изданиям и электронным образовательным ресурсам, указанным в рабочих программах дисциплин (модулей), программах практик;</w:t>
            </w:r>
          </w:p>
          <w:p w:rsidR="009C2464" w:rsidRPr="00EA659B" w:rsidRDefault="009C2464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электронной системы учета обучающихся, учета и хранения их образовательных результатов: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>формирование электронного портфолио обучающегося, в том числе сохранение его работ и оценок за эти работы.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При реализации образовательной программы с применением электронного обучения, дистанционных образовательных технологий значение показателя "имеется" устанавливается, если электронная информационно-образовательная среда дополнительно обеспечивает:</w:t>
            </w:r>
          </w:p>
          <w:p w:rsidR="00873BFA" w:rsidRPr="00EA659B" w:rsidRDefault="00F07360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>фиксацию хода образовательного процесса, результатов промежуточной аттестации и результатов освоения программы;</w:t>
            </w:r>
          </w:p>
          <w:p w:rsidR="00873BFA" w:rsidRPr="00EA659B" w:rsidRDefault="00F07360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      </w:r>
          </w:p>
          <w:p w:rsidR="00873BFA" w:rsidRPr="00EA659B" w:rsidRDefault="00F07360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73BFA" w:rsidRPr="00EA659B">
              <w:rPr>
                <w:rFonts w:ascii="Arial" w:hAnsi="Arial" w:cs="Arial"/>
                <w:sz w:val="20"/>
                <w:szCs w:val="20"/>
              </w:rPr>
      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</w:t>
            </w:r>
          </w:p>
        </w:tc>
        <w:tc>
          <w:tcPr>
            <w:tcW w:w="1276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Имеется</w:t>
            </w: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73BFA" w:rsidRPr="00EA659B" w:rsidTr="00873BFA">
        <w:tc>
          <w:tcPr>
            <w:tcW w:w="442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5" w:type="dxa"/>
            <w:vMerge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95" w:type="dxa"/>
          </w:tcPr>
          <w:p w:rsidR="00873BFA" w:rsidRPr="00EA659B" w:rsidRDefault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3BFA" w:rsidRPr="00EA659B" w:rsidTr="00873BFA">
        <w:tc>
          <w:tcPr>
            <w:tcW w:w="442" w:type="dxa"/>
            <w:vMerge w:val="restart"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818" w:type="dxa"/>
            <w:vMerge w:val="restart"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Доля обучающихся, выполнивших 70% и более заданий диагностической работы в ходе оценивания достижения обучающимися результатов обучения по заявленной образовательной программе</w:t>
            </w:r>
          </w:p>
        </w:tc>
        <w:tc>
          <w:tcPr>
            <w:tcW w:w="8205" w:type="dxa"/>
            <w:vMerge w:val="restart"/>
          </w:tcPr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418C8" wp14:editId="3707AA31">
                  <wp:extent cx="800100" cy="464820"/>
                  <wp:effectExtent l="0" t="0" r="0" b="0"/>
                  <wp:docPr id="4" name="Рисунок 4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3" b="7575"/>
                          <a:stretch/>
                        </pic:blipFill>
                        <pic:spPr bwMode="auto">
                          <a:xfrm>
                            <a:off x="0" y="0"/>
                            <a:ext cx="800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a - количество обучающихся, выполнивших 70% и более заданий диагностической работы;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b - общее количество обучающихся, выполнявших диагностическую работу.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Полученное при расчете дробное значение показателя округляется до целого числа по правилам математического округления. 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Диагностическая работа формируется из фонда оценочных средств образовательной организации, целью которой является определение уровня достижения результатов обучения и (или) освоения образовательной программы, установленных образовательной программой.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Оценочные материалы в структуре образовательной программы являются обязательным компонентом.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Под оценочными материалами (фонд оценочных средств) образовательной организации понимается совокупность разработанных и утвержденных материалов, представляющих собой комплекс заданий различного типа с ключами правильных ответов, включая критерии оценки, и используемых при проведении оценочных процедур (текущего контроля, промежуточной аттестации, государственной итоговой (итоговой) аттестации) с целью оценивания достижения обучающимися результатов освоения образовательной программы и (или) результатов обучения по отдельным дисциплинам (модулям), практикам.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 xml:space="preserve">Оценочные материалы, разработанные образовательной организацией, должны обеспечивать надежную и интегративную (комплексную) оценку результатов </w:t>
            </w: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обучения и (или) освоения образовательной программы и отвечать следующим требованиям: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- соответствие целям и задачам образовательной программы, содержанию изучаемых дисциплин (модулей), практик;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- наличие полного и достаточного состава оценочных материалов в целях возможного отбора заданий для комплектования диагностической работы;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- соответствие оценочных средств предмету оценки, направленной на определение уровня достижения планируемых результатов обучения и (или) освоения образовательной программы (ее части);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- использование актуальных редакций понятий, терминов, определений, соответствующих действующему законодательству в определенной сфере общественных отношений, отраслевым регламентам, ГОСТу(</w:t>
            </w:r>
            <w:proofErr w:type="spellStart"/>
            <w:r w:rsidRPr="00EA659B">
              <w:rPr>
                <w:rFonts w:ascii="Arial" w:hAnsi="Arial" w:cs="Arial"/>
                <w:sz w:val="20"/>
                <w:szCs w:val="20"/>
              </w:rPr>
              <w:t>ам</w:t>
            </w:r>
            <w:proofErr w:type="spellEnd"/>
            <w:r w:rsidRPr="00EA659B">
              <w:rPr>
                <w:rFonts w:ascii="Arial" w:hAnsi="Arial" w:cs="Arial"/>
                <w:sz w:val="20"/>
                <w:szCs w:val="20"/>
              </w:rPr>
              <w:t>) и т.д.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Оценочные материалы в зави</w:t>
            </w:r>
            <w:bookmarkStart w:id="0" w:name="_GoBack"/>
            <w:bookmarkEnd w:id="0"/>
            <w:r w:rsidRPr="00EA659B">
              <w:rPr>
                <w:rFonts w:ascii="Arial" w:hAnsi="Arial" w:cs="Arial"/>
                <w:sz w:val="20"/>
                <w:szCs w:val="20"/>
              </w:rPr>
              <w:t>симости от профиля (направленности) образовательной программы могут содержать задания в виде расчетных задач, мини-кейса, ситуационных задач, практико-ориентированных заданий.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lastRenderedPageBreak/>
              <w:t>65% и более</w:t>
            </w: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20</w:t>
            </w:r>
          </w:p>
        </w:tc>
      </w:tr>
      <w:tr w:rsidR="00873BFA" w:rsidRPr="00EA659B" w:rsidTr="00873BFA">
        <w:tc>
          <w:tcPr>
            <w:tcW w:w="442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5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50% - 64%</w:t>
            </w: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lastRenderedPageBreak/>
              <w:t>10</w:t>
            </w:r>
          </w:p>
        </w:tc>
      </w:tr>
      <w:tr w:rsidR="00873BFA" w:rsidRPr="00EA659B" w:rsidTr="00873BFA">
        <w:tc>
          <w:tcPr>
            <w:tcW w:w="442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5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Менее 50%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0</w:t>
            </w:r>
          </w:p>
        </w:tc>
      </w:tr>
      <w:tr w:rsidR="00873BFA" w:rsidRPr="00EA659B" w:rsidTr="00873BFA">
        <w:tc>
          <w:tcPr>
            <w:tcW w:w="442" w:type="dxa"/>
            <w:vMerge w:val="restart"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8" w:type="dxa"/>
            <w:vMerge w:val="restart"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Наличие внутренней системы оценки качества образования</w:t>
            </w:r>
          </w:p>
        </w:tc>
        <w:tc>
          <w:tcPr>
            <w:tcW w:w="8205" w:type="dxa"/>
            <w:vMerge w:val="restart"/>
          </w:tcPr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 "имеется" устанавливается, если: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к проведению внутренней оценки качества образовательной деятельности и подготовки обучающихся привлечены работодатели и (или) их объединения, иные юридические и (или) физические лица, включая педагогических работников организации;</w:t>
            </w:r>
          </w:p>
          <w:p w:rsidR="00873BFA" w:rsidRPr="00EA659B" w:rsidRDefault="00873BFA" w:rsidP="00873B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Имеется</w:t>
            </w: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  <w:p w:rsidR="00873BFA" w:rsidRPr="00EA659B" w:rsidRDefault="00873BFA" w:rsidP="00873BFA">
            <w:pPr>
              <w:pStyle w:val="ConsPlusNormal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10</w:t>
            </w:r>
          </w:p>
        </w:tc>
      </w:tr>
      <w:tr w:rsidR="00873BFA" w:rsidRPr="00EA659B" w:rsidTr="00873BFA">
        <w:tc>
          <w:tcPr>
            <w:tcW w:w="442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5" w:type="dxa"/>
            <w:vMerge/>
          </w:tcPr>
          <w:p w:rsidR="00873BFA" w:rsidRPr="00EA659B" w:rsidRDefault="00873BFA" w:rsidP="00873B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Не имеется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FA" w:rsidRPr="00EA659B" w:rsidRDefault="00873BFA" w:rsidP="00873BFA">
            <w:pPr>
              <w:pStyle w:val="ConsPlusNormal"/>
              <w:jc w:val="center"/>
            </w:pPr>
            <w:r w:rsidRPr="00EA659B">
              <w:t>0</w:t>
            </w:r>
          </w:p>
        </w:tc>
      </w:tr>
    </w:tbl>
    <w:p w:rsidR="00665510" w:rsidRDefault="00665510"/>
    <w:sectPr w:rsidR="00665510" w:rsidSect="00873B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A"/>
    <w:rsid w:val="00553CB2"/>
    <w:rsid w:val="00665510"/>
    <w:rsid w:val="00873BFA"/>
    <w:rsid w:val="0088386A"/>
    <w:rsid w:val="009138C0"/>
    <w:rsid w:val="009853F0"/>
    <w:rsid w:val="009C2464"/>
    <w:rsid w:val="00A76355"/>
    <w:rsid w:val="00D07D49"/>
    <w:rsid w:val="00E3652A"/>
    <w:rsid w:val="00EA659B"/>
    <w:rsid w:val="00EF07F0"/>
    <w:rsid w:val="00F0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2630"/>
  <w15:chartTrackingRefBased/>
  <w15:docId w15:val="{376F7DEF-7490-4E87-884D-FC07001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информационного бюллетеня"/>
    <w:basedOn w:val="a"/>
    <w:qFormat/>
    <w:rsid w:val="00A76355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table" w:styleId="a4">
    <w:name w:val="Table Grid"/>
    <w:basedOn w:val="a1"/>
    <w:uiPriority w:val="39"/>
    <w:rsid w:val="0066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2022-07-29T08:01:00Z</dcterms:created>
  <dcterms:modified xsi:type="dcterms:W3CDTF">2022-08-01T03:05:00Z</dcterms:modified>
</cp:coreProperties>
</file>