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93" w:rsidRPr="000C2893" w:rsidRDefault="00873BFA" w:rsidP="000C289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0C2893">
        <w:rPr>
          <w:rFonts w:ascii="Arial" w:hAnsi="Arial" w:cs="Arial"/>
          <w:b/>
          <w:sz w:val="24"/>
          <w:szCs w:val="20"/>
        </w:rPr>
        <w:t xml:space="preserve">Аккредитационные показатели по образовательным программам </w:t>
      </w:r>
      <w:r w:rsidR="00B23AF2">
        <w:rPr>
          <w:rFonts w:ascii="Arial" w:hAnsi="Arial" w:cs="Arial"/>
          <w:b/>
          <w:sz w:val="24"/>
          <w:szCs w:val="20"/>
        </w:rPr>
        <w:t>среднего</w:t>
      </w:r>
      <w:r w:rsidR="00D51461" w:rsidRPr="000C2893">
        <w:rPr>
          <w:rFonts w:ascii="Arial" w:hAnsi="Arial" w:cs="Arial"/>
          <w:b/>
          <w:sz w:val="24"/>
          <w:szCs w:val="20"/>
        </w:rPr>
        <w:t xml:space="preserve"> общего</w:t>
      </w:r>
      <w:r w:rsidRPr="000C2893">
        <w:rPr>
          <w:rFonts w:ascii="Arial" w:hAnsi="Arial" w:cs="Arial"/>
          <w:b/>
          <w:sz w:val="24"/>
          <w:szCs w:val="20"/>
        </w:rPr>
        <w:t xml:space="preserve"> образования</w:t>
      </w:r>
    </w:p>
    <w:p w:rsidR="00717F6E" w:rsidRDefault="00873BFA" w:rsidP="000C289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0C2893">
        <w:rPr>
          <w:rFonts w:ascii="Arial" w:hAnsi="Arial" w:cs="Arial"/>
          <w:b/>
          <w:sz w:val="24"/>
          <w:szCs w:val="20"/>
        </w:rPr>
        <w:t xml:space="preserve"> для целей государственной аккредитации образовательной деятельности</w:t>
      </w:r>
      <w:r w:rsidR="00717F6E" w:rsidRPr="000C2893">
        <w:rPr>
          <w:rFonts w:ascii="Arial" w:hAnsi="Arial" w:cs="Arial"/>
          <w:b/>
          <w:sz w:val="24"/>
          <w:szCs w:val="20"/>
        </w:rPr>
        <w:t xml:space="preserve"> </w:t>
      </w:r>
    </w:p>
    <w:p w:rsidR="00A43BC6" w:rsidRPr="000C2893" w:rsidRDefault="00A43BC6" w:rsidP="000C289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847CEA" w:rsidRDefault="00847CEA" w:rsidP="00847CEA">
      <w:pPr>
        <w:spacing w:after="0" w:line="240" w:lineRule="auto"/>
        <w:ind w:firstLine="709"/>
        <w:jc w:val="both"/>
      </w:pPr>
      <w:r>
        <w:t xml:space="preserve">Соответствие качества образования в организации, осуществляющей образовательную деятельность по основной общеобразовательной программе </w:t>
      </w:r>
      <w:r w:rsidR="00287C23">
        <w:t>среднего</w:t>
      </w:r>
      <w:r>
        <w:t xml:space="preserve"> общего образования, установленным аккредитационным показателям для целей государственной аккредитации образовательной деятельности определяется исходя из значения общего показателя соответствия аккредитационным показателям.</w:t>
      </w:r>
    </w:p>
    <w:p w:rsidR="00847CEA" w:rsidRDefault="00847CEA" w:rsidP="00847CEA">
      <w:pPr>
        <w:spacing w:after="0" w:line="240" w:lineRule="auto"/>
        <w:ind w:firstLine="709"/>
        <w:jc w:val="both"/>
      </w:pPr>
      <w:r>
        <w:t xml:space="preserve">Для целей государственной аккредитации образовательной деятельности по основной общеобразовательной программе </w:t>
      </w:r>
      <w:r w:rsidR="00287C23">
        <w:t>среднего</w:t>
      </w:r>
      <w:r>
        <w:t xml:space="preserve"> общего образования минимальное значение показателя должно составлять:</w:t>
      </w:r>
    </w:p>
    <w:p w:rsidR="00847CEA" w:rsidRDefault="00847CEA" w:rsidP="00847CEA">
      <w:pPr>
        <w:spacing w:after="0" w:line="240" w:lineRule="auto"/>
        <w:ind w:firstLine="709"/>
        <w:jc w:val="both"/>
      </w:pPr>
      <w:r>
        <w:t>не менее 35 баллов – для организаций, осуществляющих образовательную деятельность, при отсутствии контингента обучающихся;</w:t>
      </w:r>
    </w:p>
    <w:p w:rsidR="00847CEA" w:rsidRDefault="00847CEA" w:rsidP="00847CEA">
      <w:pPr>
        <w:spacing w:after="0" w:line="240" w:lineRule="auto"/>
        <w:ind w:firstLine="709"/>
        <w:jc w:val="both"/>
      </w:pPr>
      <w:r>
        <w:t>не менее 45 баллов – для организаций, осуществляющих образовательную деятельность, при наличии контингента обучающихся.</w:t>
      </w:r>
    </w:p>
    <w:tbl>
      <w:tblPr>
        <w:tblStyle w:val="a4"/>
        <w:tblW w:w="15036" w:type="dxa"/>
        <w:tblLook w:val="04A0" w:firstRow="1" w:lastRow="0" w:firstColumn="1" w:lastColumn="0" w:noHBand="0" w:noVBand="1"/>
      </w:tblPr>
      <w:tblGrid>
        <w:gridCol w:w="442"/>
        <w:gridCol w:w="3760"/>
        <w:gridCol w:w="8008"/>
        <w:gridCol w:w="1529"/>
        <w:gridCol w:w="1297"/>
      </w:tblGrid>
      <w:tr w:rsidR="00873BFA" w:rsidRPr="00EA659B" w:rsidTr="00D51461">
        <w:tc>
          <w:tcPr>
            <w:tcW w:w="442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760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Наименование аккредитационного показателя</w:t>
            </w:r>
          </w:p>
        </w:tc>
        <w:tc>
          <w:tcPr>
            <w:tcW w:w="8008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1529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Значение показателя</w:t>
            </w:r>
          </w:p>
        </w:tc>
        <w:tc>
          <w:tcPr>
            <w:tcW w:w="1297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баллов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60" w:type="dxa"/>
            <w:vMerge w:val="restart"/>
          </w:tcPr>
          <w:p w:rsidR="00D51461" w:rsidRPr="00EA659B" w:rsidRDefault="005B46D3" w:rsidP="00EA4EFE">
            <w:pPr>
              <w:rPr>
                <w:rFonts w:ascii="Arial" w:hAnsi="Arial" w:cs="Arial"/>
                <w:sz w:val="20"/>
                <w:szCs w:val="20"/>
              </w:rPr>
            </w:pPr>
            <w:r w:rsidRPr="005B46D3">
              <w:rPr>
                <w:rFonts w:ascii="Arial" w:hAnsi="Arial" w:cs="Arial"/>
                <w:sz w:val="20"/>
                <w:szCs w:val="20"/>
              </w:rPr>
              <w:t xml:space="preserve">Соответствие структуры и содержания образовательных программ среднего общего образования требованиям, установленным федеральным государственным образовательным стандартом среднего общего образования </w:t>
            </w:r>
            <w:r w:rsidR="00371213" w:rsidRPr="00371213">
              <w:rPr>
                <w:rFonts w:ascii="Arial" w:hAnsi="Arial" w:cs="Arial"/>
                <w:sz w:val="20"/>
                <w:szCs w:val="20"/>
              </w:rPr>
              <w:t>(далее - федеральный образовательный стандарт)</w:t>
            </w:r>
          </w:p>
        </w:tc>
        <w:tc>
          <w:tcPr>
            <w:tcW w:w="8008" w:type="dxa"/>
            <w:vMerge w:val="restart"/>
          </w:tcPr>
          <w:p w:rsidR="00D51461" w:rsidRPr="00EA659B" w:rsidRDefault="005B46D3" w:rsidP="00371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6D3">
              <w:rPr>
                <w:rFonts w:ascii="Arial" w:hAnsi="Arial" w:cs="Arial"/>
                <w:sz w:val="20"/>
                <w:szCs w:val="20"/>
              </w:rPr>
              <w:t xml:space="preserve">В соответствии с ч.3 ст.11, ч.ч.1,5,6,7 ст.12 Федерального закона «Об образовании в Российской Федерации» структура и содержание образовательной программы должны соответствовать разделам I и II приказа </w:t>
            </w:r>
            <w:proofErr w:type="spellStart"/>
            <w:r w:rsidRPr="005B46D3">
              <w:rPr>
                <w:rFonts w:ascii="Arial" w:hAnsi="Arial" w:cs="Arial"/>
                <w:sz w:val="20"/>
                <w:szCs w:val="20"/>
              </w:rPr>
              <w:t>Минпросвещения</w:t>
            </w:r>
            <w:proofErr w:type="spellEnd"/>
            <w:r w:rsidRPr="005B46D3">
              <w:rPr>
                <w:rFonts w:ascii="Arial" w:hAnsi="Arial" w:cs="Arial"/>
                <w:sz w:val="20"/>
                <w:szCs w:val="20"/>
              </w:rPr>
              <w:t xml:space="preserve"> России от 17.05.2012 № 413 «Об утверждении федерального государственного образовательного стандарта среднего общего образования»</w:t>
            </w:r>
          </w:p>
        </w:tc>
        <w:tc>
          <w:tcPr>
            <w:tcW w:w="1529" w:type="dxa"/>
          </w:tcPr>
          <w:p w:rsidR="00D51461" w:rsidRDefault="00D51461" w:rsidP="00D51461">
            <w:r w:rsidRPr="00FC2333">
              <w:t>Соответствует</w:t>
            </w:r>
          </w:p>
          <w:p w:rsidR="005B46D3" w:rsidRDefault="005B46D3" w:rsidP="00D51461"/>
          <w:p w:rsidR="005B46D3" w:rsidRPr="00FC2333" w:rsidRDefault="005B46D3" w:rsidP="00D51461"/>
        </w:tc>
        <w:tc>
          <w:tcPr>
            <w:tcW w:w="1297" w:type="dxa"/>
          </w:tcPr>
          <w:p w:rsidR="00D51461" w:rsidRPr="00FC2333" w:rsidRDefault="00D51461" w:rsidP="00D51461">
            <w:r w:rsidRPr="00FC2333"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:rsidR="00D51461" w:rsidRPr="00FC2333" w:rsidRDefault="00D51461" w:rsidP="00D51461">
            <w:r w:rsidRPr="00FC2333">
              <w:t>Не соответствует</w:t>
            </w:r>
          </w:p>
        </w:tc>
        <w:tc>
          <w:tcPr>
            <w:tcW w:w="1297" w:type="dxa"/>
          </w:tcPr>
          <w:p w:rsidR="00D51461" w:rsidRDefault="00D51461" w:rsidP="00D51461">
            <w:r w:rsidRPr="00FC2333"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60" w:type="dxa"/>
            <w:vMerge w:val="restart"/>
          </w:tcPr>
          <w:p w:rsidR="00D51461" w:rsidRPr="00EA659B" w:rsidRDefault="005B46D3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5B46D3">
              <w:rPr>
                <w:rFonts w:ascii="Arial" w:hAnsi="Arial" w:cs="Arial"/>
                <w:sz w:val="20"/>
                <w:szCs w:val="20"/>
              </w:rPr>
              <w:t>Соответствие планируемых результатов освоения образовательных программ среднего общего образования требованиям, установленным федеральным государственным образовательным стандартом</w:t>
            </w:r>
          </w:p>
        </w:tc>
        <w:tc>
          <w:tcPr>
            <w:tcW w:w="8008" w:type="dxa"/>
            <w:vMerge w:val="restart"/>
          </w:tcPr>
          <w:p w:rsidR="00D51461" w:rsidRPr="00EA659B" w:rsidRDefault="005B46D3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6D3">
              <w:rPr>
                <w:rFonts w:ascii="Arial" w:hAnsi="Arial" w:cs="Arial"/>
                <w:sz w:val="20"/>
                <w:szCs w:val="20"/>
              </w:rPr>
              <w:t xml:space="preserve">Планируемые результаты предусматриваются в целевом разделе образовательной программы (разделы II и III приказа </w:t>
            </w:r>
            <w:proofErr w:type="spellStart"/>
            <w:r w:rsidRPr="005B46D3">
              <w:rPr>
                <w:rFonts w:ascii="Arial" w:hAnsi="Arial" w:cs="Arial"/>
                <w:sz w:val="20"/>
                <w:szCs w:val="20"/>
              </w:rPr>
              <w:t>Минпросвещения</w:t>
            </w:r>
            <w:proofErr w:type="spellEnd"/>
            <w:r w:rsidRPr="005B46D3">
              <w:rPr>
                <w:rFonts w:ascii="Arial" w:hAnsi="Arial" w:cs="Arial"/>
                <w:sz w:val="20"/>
                <w:szCs w:val="20"/>
              </w:rPr>
              <w:t xml:space="preserve"> России от 17.05.2012 № 413 «Об утверждении федерального государственного образовательного стандарта среднего общего образования»)</w:t>
            </w:r>
          </w:p>
        </w:tc>
        <w:tc>
          <w:tcPr>
            <w:tcW w:w="1529" w:type="dxa"/>
          </w:tcPr>
          <w:p w:rsidR="00D51461" w:rsidRDefault="00D51461" w:rsidP="00D51461">
            <w:r w:rsidRPr="008A6A76">
              <w:t>Соответствует</w:t>
            </w:r>
          </w:p>
          <w:p w:rsidR="005B46D3" w:rsidRDefault="005B46D3" w:rsidP="00D51461"/>
          <w:p w:rsidR="005B46D3" w:rsidRPr="005B46D3" w:rsidRDefault="005B46D3" w:rsidP="00D51461">
            <w:pPr>
              <w:rPr>
                <w:sz w:val="16"/>
              </w:rPr>
            </w:pPr>
          </w:p>
        </w:tc>
        <w:tc>
          <w:tcPr>
            <w:tcW w:w="1297" w:type="dxa"/>
          </w:tcPr>
          <w:p w:rsidR="00D51461" w:rsidRPr="008A6A76" w:rsidRDefault="00D51461" w:rsidP="00D51461">
            <w:r w:rsidRPr="008A6A76"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:rsidR="00D51461" w:rsidRPr="008A6A76" w:rsidRDefault="00D51461" w:rsidP="00D51461">
            <w:r w:rsidRPr="008A6A76">
              <w:t>Не соответствует</w:t>
            </w:r>
          </w:p>
        </w:tc>
        <w:tc>
          <w:tcPr>
            <w:tcW w:w="1297" w:type="dxa"/>
          </w:tcPr>
          <w:p w:rsidR="00D51461" w:rsidRDefault="00D51461" w:rsidP="00D51461">
            <w:r w:rsidRPr="008A6A76"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60" w:type="dxa"/>
            <w:vMerge w:val="restart"/>
          </w:tcPr>
          <w:p w:rsidR="005B46D3" w:rsidRPr="005B46D3" w:rsidRDefault="005B46D3" w:rsidP="005B46D3">
            <w:pPr>
              <w:rPr>
                <w:rFonts w:ascii="Arial" w:hAnsi="Arial" w:cs="Arial"/>
                <w:sz w:val="20"/>
                <w:szCs w:val="20"/>
              </w:rPr>
            </w:pPr>
            <w:r w:rsidRPr="005B46D3">
              <w:rPr>
                <w:rFonts w:ascii="Arial" w:hAnsi="Arial" w:cs="Arial"/>
                <w:sz w:val="20"/>
                <w:szCs w:val="20"/>
              </w:rPr>
              <w:t>Доля педагогических работников, имеющих первую или высшую квалификационные категории, участвующих в реализации образовательных программ среднего общего образования</w:t>
            </w:r>
          </w:p>
          <w:p w:rsidR="00D51461" w:rsidRPr="00EA659B" w:rsidRDefault="005B46D3" w:rsidP="005B46D3">
            <w:pPr>
              <w:rPr>
                <w:rFonts w:ascii="Arial" w:hAnsi="Arial" w:cs="Arial"/>
                <w:sz w:val="20"/>
                <w:szCs w:val="20"/>
              </w:rPr>
            </w:pPr>
            <w:r w:rsidRPr="005B46D3">
              <w:rPr>
                <w:rFonts w:ascii="Arial" w:hAnsi="Arial" w:cs="Arial"/>
                <w:sz w:val="20"/>
                <w:szCs w:val="20"/>
              </w:rPr>
              <w:t>(не применяется при отсутствии контингента обучающихся)</w:t>
            </w:r>
          </w:p>
        </w:tc>
        <w:tc>
          <w:tcPr>
            <w:tcW w:w="8008" w:type="dxa"/>
            <w:vMerge w:val="restart"/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D51461" w:rsidRPr="00D51461" w:rsidRDefault="00D51461" w:rsidP="00D51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90E">
              <w:rPr>
                <w:rFonts w:ascii="Museo Sans Cyrl 300" w:hAnsi="Museo Sans Cyrl 300"/>
                <w:bCs/>
                <w:i/>
                <w:iCs/>
                <w:noProof/>
                <w:lang w:eastAsia="ru-RU"/>
              </w:rPr>
              <w:drawing>
                <wp:inline distT="0" distB="0" distL="0" distR="0" wp14:anchorId="1681095B" wp14:editId="6F50A918">
                  <wp:extent cx="800100" cy="464820"/>
                  <wp:effectExtent l="0" t="0" r="0" b="0"/>
                  <wp:docPr id="2" name="Рисунок 2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23" b="7575"/>
                          <a:stretch/>
                        </pic:blipFill>
                        <pic:spPr bwMode="auto">
                          <a:xfrm>
                            <a:off x="0" y="0"/>
                            <a:ext cx="8001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71213" w:rsidRPr="00371213" w:rsidRDefault="00371213" w:rsidP="00371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213">
              <w:rPr>
                <w:rFonts w:ascii="Arial" w:hAnsi="Arial" w:cs="Arial"/>
                <w:sz w:val="20"/>
                <w:szCs w:val="20"/>
              </w:rPr>
              <w:t xml:space="preserve">где: </w:t>
            </w:r>
          </w:p>
          <w:p w:rsidR="00D545B7" w:rsidRPr="00D545B7" w:rsidRDefault="00371213" w:rsidP="00D54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213">
              <w:rPr>
                <w:rFonts w:ascii="Arial" w:hAnsi="Arial" w:cs="Arial"/>
                <w:sz w:val="20"/>
                <w:szCs w:val="20"/>
              </w:rPr>
              <w:t xml:space="preserve"> a - количество </w:t>
            </w:r>
            <w:r w:rsidR="00D545B7" w:rsidRPr="00D545B7">
              <w:rPr>
                <w:rFonts w:ascii="Arial" w:hAnsi="Arial" w:cs="Arial"/>
                <w:sz w:val="20"/>
                <w:szCs w:val="20"/>
              </w:rPr>
              <w:t xml:space="preserve">педагогических работников, имеющих первую или высшую квалификационные категории, участвующих в реализации образовательной программы; </w:t>
            </w:r>
          </w:p>
          <w:p w:rsidR="00D545B7" w:rsidRPr="00D545B7" w:rsidRDefault="00D545B7" w:rsidP="00D54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5B7">
              <w:rPr>
                <w:rFonts w:ascii="Arial" w:hAnsi="Arial" w:cs="Arial"/>
                <w:sz w:val="20"/>
                <w:szCs w:val="20"/>
              </w:rPr>
              <w:t xml:space="preserve">b - общее количество педагогических работников, участвующих в реализации образовательной программы. </w:t>
            </w:r>
          </w:p>
          <w:p w:rsidR="00D545B7" w:rsidRPr="00D545B7" w:rsidRDefault="00D545B7" w:rsidP="00D54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5B7">
              <w:rPr>
                <w:rFonts w:ascii="Arial" w:hAnsi="Arial" w:cs="Arial"/>
                <w:sz w:val="20"/>
                <w:szCs w:val="20"/>
              </w:rPr>
              <w:t xml:space="preserve">При расчете показателя необходимо учитывать педагогических работников, имеющих квалификационные категории по должности «Учитель». </w:t>
            </w:r>
          </w:p>
          <w:p w:rsidR="00A43052" w:rsidRPr="00EA659B" w:rsidRDefault="00D545B7" w:rsidP="00D54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5B7">
              <w:rPr>
                <w:rFonts w:ascii="Arial" w:hAnsi="Arial" w:cs="Arial"/>
                <w:sz w:val="20"/>
                <w:szCs w:val="20"/>
              </w:rPr>
              <w:lastRenderedPageBreak/>
              <w:t>Полученное при расчете дробное значение показателя округляется до целого числа по правилам математического округления.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lastRenderedPageBreak/>
              <w:t>50% и более</w:t>
            </w:r>
          </w:p>
          <w:p w:rsidR="00D51461" w:rsidRDefault="00D51461" w:rsidP="00D51461"/>
          <w:p w:rsidR="00D51461" w:rsidRPr="005029FB" w:rsidRDefault="00D51461" w:rsidP="00D51461">
            <w:pPr>
              <w:rPr>
                <w:sz w:val="28"/>
              </w:rPr>
            </w:pPr>
          </w:p>
          <w:p w:rsidR="00D51461" w:rsidRDefault="00D51461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20% - 49%</w:t>
            </w:r>
          </w:p>
          <w:p w:rsidR="00A43052" w:rsidRDefault="00A43052" w:rsidP="00D51461"/>
          <w:p w:rsidR="00D51461" w:rsidRDefault="00D51461" w:rsidP="00D51461"/>
          <w:p w:rsidR="005029FB" w:rsidRDefault="005029FB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5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Менее 20%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760" w:type="dxa"/>
            <w:vMerge w:val="restart"/>
          </w:tcPr>
          <w:p w:rsidR="005B46D3" w:rsidRPr="005B46D3" w:rsidRDefault="005B46D3" w:rsidP="005B46D3">
            <w:pPr>
              <w:rPr>
                <w:rFonts w:ascii="Arial" w:hAnsi="Arial" w:cs="Arial"/>
                <w:sz w:val="20"/>
                <w:szCs w:val="20"/>
              </w:rPr>
            </w:pPr>
            <w:r w:rsidRPr="005B46D3">
              <w:rPr>
                <w:rFonts w:ascii="Arial" w:hAnsi="Arial" w:cs="Arial"/>
                <w:sz w:val="20"/>
                <w:szCs w:val="20"/>
              </w:rPr>
              <w:t>Доля педагогических работников, прошедших повышение квалификации по профилю преподаваемого предмета, за последние 3 года в общем числе педагогических работников, участвующих в реализации образовательных программ среднего общего образования</w:t>
            </w:r>
          </w:p>
          <w:p w:rsidR="00D51461" w:rsidRPr="00EA659B" w:rsidRDefault="005B46D3" w:rsidP="005B46D3">
            <w:pPr>
              <w:rPr>
                <w:rFonts w:ascii="Arial" w:hAnsi="Arial" w:cs="Arial"/>
                <w:sz w:val="20"/>
                <w:szCs w:val="20"/>
              </w:rPr>
            </w:pPr>
            <w:r w:rsidRPr="005B46D3">
              <w:rPr>
                <w:rFonts w:ascii="Arial" w:hAnsi="Arial" w:cs="Arial"/>
                <w:sz w:val="20"/>
                <w:szCs w:val="20"/>
              </w:rPr>
              <w:t>(не применяется при отсутствии контингента обучающихся)</w:t>
            </w:r>
          </w:p>
        </w:tc>
        <w:tc>
          <w:tcPr>
            <w:tcW w:w="8008" w:type="dxa"/>
            <w:vMerge w:val="restart"/>
          </w:tcPr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5029FB" w:rsidRPr="005029FB" w:rsidRDefault="005029FB" w:rsidP="0050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41DE98">
                  <wp:extent cx="798830" cy="46355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 xml:space="preserve">где: 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 xml:space="preserve"> a - количество </w:t>
            </w:r>
            <w:r>
              <w:rPr>
                <w:rFonts w:ascii="Arial" w:hAnsi="Arial" w:cs="Arial"/>
                <w:sz w:val="20"/>
                <w:szCs w:val="20"/>
              </w:rPr>
              <w:t xml:space="preserve">педагогических работников, </w:t>
            </w:r>
            <w:r w:rsidRPr="005029FB">
              <w:rPr>
                <w:rFonts w:ascii="Arial" w:hAnsi="Arial" w:cs="Arial"/>
                <w:sz w:val="20"/>
                <w:szCs w:val="20"/>
              </w:rPr>
              <w:t xml:space="preserve">прошедших повышение квалификации по профилю преподаваемого учебного предмета за последние 3 года, участвующих в реализации образовательной программы; 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>b - общее количество педагогических работников</w:t>
            </w:r>
            <w:r>
              <w:rPr>
                <w:rFonts w:ascii="Arial" w:hAnsi="Arial" w:cs="Arial"/>
                <w:sz w:val="20"/>
                <w:szCs w:val="20"/>
              </w:rPr>
              <w:t>, участвующих</w:t>
            </w:r>
            <w:r w:rsidRPr="005029FB">
              <w:rPr>
                <w:rFonts w:ascii="Arial" w:hAnsi="Arial" w:cs="Arial"/>
                <w:sz w:val="20"/>
                <w:szCs w:val="20"/>
              </w:rPr>
              <w:t xml:space="preserve"> в реализации образовательной программы. 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>Полученное при расчете дробное значение показателя округляется до целого числа по правилам математического округления.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1461" w:rsidRPr="00EA659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>Повышение квалификации – это вид дополнительного профессионального образования, программа которого объемом от 16 академических часов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90% и более</w:t>
            </w:r>
          </w:p>
          <w:p w:rsidR="008E1E26" w:rsidRDefault="008E1E26" w:rsidP="00D51461"/>
          <w:p w:rsidR="008E1E26" w:rsidRDefault="008E1E26" w:rsidP="00D51461"/>
          <w:p w:rsidR="008E1E26" w:rsidRDefault="008E1E26" w:rsidP="00D51461"/>
          <w:p w:rsidR="008E1E26" w:rsidRDefault="008E1E26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70% - 89%</w:t>
            </w:r>
          </w:p>
          <w:p w:rsidR="008E1E26" w:rsidRDefault="008E1E26" w:rsidP="00D51461"/>
          <w:p w:rsidR="008E1E26" w:rsidRDefault="008E1E26" w:rsidP="00D51461"/>
          <w:p w:rsidR="008E1E26" w:rsidRDefault="008E1E26" w:rsidP="00D51461"/>
          <w:p w:rsidR="008E1E26" w:rsidRDefault="008E1E26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5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Менее 70%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60" w:type="dxa"/>
            <w:vMerge w:val="restart"/>
          </w:tcPr>
          <w:p w:rsidR="00D51461" w:rsidRPr="00EA659B" w:rsidRDefault="005B46D3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5B46D3">
              <w:rPr>
                <w:rFonts w:ascii="Arial" w:hAnsi="Arial" w:cs="Arial"/>
                <w:sz w:val="20"/>
                <w:szCs w:val="20"/>
              </w:rPr>
              <w:t>Обеспеченность каждого обучающегося учебником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&lt;2&gt;, по каждому учебному предмету</w:t>
            </w:r>
          </w:p>
        </w:tc>
        <w:tc>
          <w:tcPr>
            <w:tcW w:w="8008" w:type="dxa"/>
            <w:vMerge w:val="restart"/>
          </w:tcPr>
          <w:p w:rsidR="00D51461" w:rsidRPr="00D51461" w:rsidRDefault="00D51461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В соответствии с ч.4 ст. 18 и ч.1 ст.35 Федерального закона «Об образовании в Российской Федерации» обучающимся, осваивающим основные образовательные программы за счет бюджетных ассигнований в пределах федеральных государственных образовательных стандартов, бесплатно предоставляются в пользование на время получения образования учебники и учебные пособия из федерального перечня, а также учебно-методические материалы, средства обучения и воспитания.</w:t>
            </w:r>
          </w:p>
          <w:p w:rsidR="00D51461" w:rsidRPr="00D51461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  <w:p w:rsidR="00D51461" w:rsidRDefault="00D51461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утверждается </w:t>
            </w:r>
            <w:proofErr w:type="spellStart"/>
            <w:r w:rsidRPr="00D51461">
              <w:rPr>
                <w:rFonts w:ascii="Arial" w:hAnsi="Arial" w:cs="Arial"/>
                <w:sz w:val="20"/>
                <w:szCs w:val="20"/>
              </w:rPr>
              <w:t>Минпросвещением</w:t>
            </w:r>
            <w:proofErr w:type="spellEnd"/>
            <w:r w:rsidRPr="00D51461">
              <w:rPr>
                <w:rFonts w:ascii="Arial" w:hAnsi="Arial" w:cs="Arial"/>
                <w:sz w:val="20"/>
                <w:szCs w:val="20"/>
              </w:rPr>
              <w:t xml:space="preserve"> России.</w:t>
            </w:r>
          </w:p>
          <w:p w:rsidR="00D40E8C" w:rsidRDefault="00D40E8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0E8C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E8C">
              <w:rPr>
                <w:rFonts w:ascii="Arial" w:hAnsi="Arial" w:cs="Arial"/>
                <w:sz w:val="20"/>
                <w:szCs w:val="20"/>
              </w:rPr>
              <w:t>Показатель для категории «с контингентом» рассчитывается как соотношение 1:1 от количества имеющихся в организации, осуществляющей образовательную деятельность учебников из федерального перечня по каждому учебному предмету и численности обучающихся, исходя из фактического количества обучающихся.</w:t>
            </w:r>
          </w:p>
          <w:p w:rsidR="00D40E8C" w:rsidRPr="00D40E8C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0E8C" w:rsidRPr="00EA659B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E8C">
              <w:rPr>
                <w:rFonts w:ascii="Arial" w:hAnsi="Arial" w:cs="Arial"/>
                <w:sz w:val="20"/>
                <w:szCs w:val="20"/>
              </w:rPr>
              <w:t xml:space="preserve">Показатель для категории «без контингента» рассчитывается, исходя из допустимой с учетом проектной мощности организации, осуществляющей образовательную деятельность численности обучающихся, при этом количество </w:t>
            </w:r>
            <w:r w:rsidRPr="00D40E8C">
              <w:rPr>
                <w:rFonts w:ascii="Arial" w:hAnsi="Arial" w:cs="Arial"/>
                <w:sz w:val="20"/>
                <w:szCs w:val="20"/>
              </w:rPr>
              <w:lastRenderedPageBreak/>
              <w:t>учебников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E8C">
              <w:rPr>
                <w:rFonts w:ascii="Arial" w:hAnsi="Arial" w:cs="Arial"/>
                <w:sz w:val="20"/>
                <w:szCs w:val="20"/>
              </w:rPr>
              <w:t>из федерального перечня учебников по каждому учебному предмету должно составлять не менее 75% от допустимой численности обучающихся.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lastRenderedPageBreak/>
              <w:t>С контингентом - 100%</w:t>
            </w:r>
          </w:p>
          <w:p w:rsidR="008E1E26" w:rsidRDefault="008E1E26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E26" w:rsidRDefault="008E1E26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E26" w:rsidRPr="00D51461" w:rsidRDefault="008E1E26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С контингентом - менее 100%</w:t>
            </w:r>
          </w:p>
          <w:p w:rsidR="008E1E26" w:rsidRDefault="008E1E26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E26" w:rsidRDefault="008E1E26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E26" w:rsidRPr="00D51461" w:rsidRDefault="008E1E26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Без контингента - 75% и более</w:t>
            </w:r>
          </w:p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от проектной мощности организации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Без контингента - менее 75% от проектной </w:t>
            </w:r>
            <w:r w:rsidRPr="00D51461">
              <w:rPr>
                <w:rFonts w:ascii="Arial" w:hAnsi="Arial" w:cs="Arial"/>
                <w:sz w:val="20"/>
                <w:szCs w:val="20"/>
              </w:rPr>
              <w:lastRenderedPageBreak/>
              <w:t>мощности организации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760" w:type="dxa"/>
            <w:vMerge w:val="restart"/>
          </w:tcPr>
          <w:p w:rsidR="00D51461" w:rsidRPr="00EA659B" w:rsidRDefault="005B46D3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5B46D3">
              <w:rPr>
                <w:rFonts w:ascii="Arial" w:hAnsi="Arial" w:cs="Arial"/>
                <w:sz w:val="20"/>
                <w:szCs w:val="20"/>
              </w:rPr>
              <w:t>Наличие цифровых (электронных) библиотек, обеспечивающих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8008" w:type="dxa"/>
            <w:vMerge w:val="restart"/>
          </w:tcPr>
          <w:p w:rsidR="00D40E8C" w:rsidRDefault="00723FE9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 xml:space="preserve">В соответствии с ч.1 ст. 18 Федерального закона «Об образовании в Российской Федерации»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</w:t>
            </w:r>
          </w:p>
          <w:p w:rsidR="00D51461" w:rsidRDefault="00723FE9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      </w:r>
          </w:p>
          <w:p w:rsidR="00D40E8C" w:rsidRDefault="00D40E8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0E8C" w:rsidRPr="00EA659B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E8C">
              <w:rPr>
                <w:rFonts w:ascii="Arial" w:hAnsi="Arial" w:cs="Arial"/>
                <w:sz w:val="20"/>
                <w:szCs w:val="20"/>
              </w:rPr>
              <w:t>Показатель устанавливается со значением «имеется» при наличии цифровых (электронных) библиотек, обеспечивающих доступ к профессиональным базам данных, информационным справочным и поисковым системам, а также иным информационным ресурсам.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Имеется</w:t>
            </w: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E26" w:rsidRDefault="008E1E26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E26" w:rsidRDefault="008E1E26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Pr="00723FE9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723FE9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723FE9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723FE9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3FE9" w:rsidRPr="00EA659B" w:rsidTr="00D51461">
        <w:tc>
          <w:tcPr>
            <w:tcW w:w="442" w:type="dxa"/>
            <w:vMerge w:val="restart"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60" w:type="dxa"/>
            <w:vMerge w:val="restart"/>
          </w:tcPr>
          <w:p w:rsidR="00723FE9" w:rsidRPr="00723FE9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Сведения о результатах оценки качества подготовки обучающихся, участвующих в оценочных процедурах, преодолевших минимальный порог (60% правильных ответов), полученных в ходе оценивания достижения ими результатов обучения, по федеральным оценочным материалам</w:t>
            </w:r>
          </w:p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(не применяется при отсутствии контингента обучающихся)</w:t>
            </w:r>
          </w:p>
        </w:tc>
        <w:tc>
          <w:tcPr>
            <w:tcW w:w="8008" w:type="dxa"/>
            <w:vMerge w:val="restart"/>
          </w:tcPr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8924CC" w:rsidRPr="008924CC" w:rsidRDefault="008924CC" w:rsidP="00D40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19251C">
                  <wp:extent cx="798830" cy="46355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где: 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a - количество </w:t>
            </w:r>
            <w:r>
              <w:rPr>
                <w:rFonts w:ascii="Arial" w:hAnsi="Arial" w:cs="Arial"/>
                <w:sz w:val="20"/>
                <w:szCs w:val="20"/>
              </w:rPr>
              <w:t>обучающихся, преодолевших минимальный порог (60% правильных ответов)</w:t>
            </w:r>
            <w:r w:rsidRPr="008924CC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b - 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обучающихся, участвовавших в оценочной процедуре </w:t>
            </w:r>
          </w:p>
          <w:p w:rsid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>Полученное при расчете дробное значение показателя округляется до целого числа по правилам математического округления.</w:t>
            </w:r>
          </w:p>
          <w:p w:rsid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Оценочные п</w:t>
            </w:r>
            <w:r w:rsidRPr="008924CC">
              <w:rPr>
                <w:rFonts w:ascii="Arial" w:hAnsi="Arial" w:cs="Arial"/>
                <w:sz w:val="20"/>
                <w:szCs w:val="20"/>
              </w:rPr>
              <w:t>роцедуры проводятся в форме контрольной 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4CC">
              <w:rPr>
                <w:rFonts w:ascii="Arial" w:hAnsi="Arial" w:cs="Arial"/>
                <w:sz w:val="20"/>
                <w:szCs w:val="20"/>
              </w:rPr>
              <w:t>или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4CC">
              <w:rPr>
                <w:rFonts w:ascii="Arial" w:hAnsi="Arial" w:cs="Arial"/>
                <w:sz w:val="20"/>
                <w:szCs w:val="20"/>
              </w:rPr>
              <w:t>тестирования не более чем по двум учебным предметам по материалам, содержащимся в федеральной информационной систе</w:t>
            </w:r>
            <w:r>
              <w:rPr>
                <w:rFonts w:ascii="Arial" w:hAnsi="Arial" w:cs="Arial"/>
                <w:sz w:val="20"/>
                <w:szCs w:val="20"/>
              </w:rPr>
              <w:t>ме оценки качества образования.</w:t>
            </w:r>
          </w:p>
          <w:p w:rsid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н</w:t>
            </w:r>
            <w:r w:rsidRPr="008924CC">
              <w:rPr>
                <w:rFonts w:ascii="Arial" w:hAnsi="Arial" w:cs="Arial"/>
                <w:sz w:val="20"/>
                <w:szCs w:val="20"/>
              </w:rPr>
              <w:t>аличии филиалов у организации, осуществляющей образовательную деятельность, оценочные процедуры проводятся отдельно по каждому филиалу.</w:t>
            </w:r>
          </w:p>
          <w:p w:rsidR="001A7DBD" w:rsidRPr="008924CC" w:rsidRDefault="001A7DBD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Учебные п</w:t>
            </w:r>
            <w:r w:rsidRPr="008924CC">
              <w:rPr>
                <w:rFonts w:ascii="Arial" w:hAnsi="Arial" w:cs="Arial"/>
                <w:sz w:val="20"/>
                <w:szCs w:val="20"/>
              </w:rPr>
              <w:t>редметы и учебные классы определяются методом случайной выборки.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о</w:t>
            </w:r>
            <w:r w:rsidRPr="008924CC">
              <w:rPr>
                <w:rFonts w:ascii="Arial" w:hAnsi="Arial" w:cs="Arial"/>
                <w:sz w:val="20"/>
                <w:szCs w:val="20"/>
              </w:rPr>
              <w:t>бучающихся, участвующих в выполнении оценочной процедуры, должна составлять не менее 70% обучающихся от списочного состава учебных классов, участвующих в оценочной процедуре.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Оценочная п</w:t>
            </w:r>
            <w:r w:rsidRPr="008924CC">
              <w:rPr>
                <w:rFonts w:ascii="Arial" w:hAnsi="Arial" w:cs="Arial"/>
                <w:sz w:val="20"/>
                <w:szCs w:val="20"/>
              </w:rPr>
              <w:t>роцедура в I полугодии проводится по оценочным материалам предыдущего года обучения.</w:t>
            </w:r>
          </w:p>
          <w:p w:rsidR="008924CC" w:rsidRPr="008924CC" w:rsidRDefault="0094450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Оценочная п</w:t>
            </w:r>
            <w:r w:rsidR="008924CC" w:rsidRPr="008924CC">
              <w:rPr>
                <w:rFonts w:ascii="Arial" w:hAnsi="Arial" w:cs="Arial"/>
                <w:sz w:val="20"/>
                <w:szCs w:val="20"/>
              </w:rPr>
              <w:t>роцедура во II полугодии проводится по оценочным материалам текущего года обучения.</w:t>
            </w:r>
          </w:p>
          <w:p w:rsidR="00723FE9" w:rsidRPr="00EA659B" w:rsidRDefault="0094450C" w:rsidP="001A7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Полученное п</w:t>
            </w:r>
            <w:r w:rsidR="008924CC" w:rsidRPr="008924CC">
              <w:rPr>
                <w:rFonts w:ascii="Arial" w:hAnsi="Arial" w:cs="Arial"/>
                <w:sz w:val="20"/>
                <w:szCs w:val="20"/>
              </w:rPr>
              <w:t>ри расчете показателя</w:t>
            </w:r>
            <w:r w:rsidR="001A7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4CC" w:rsidRPr="008924CC">
              <w:rPr>
                <w:rFonts w:ascii="Arial" w:hAnsi="Arial" w:cs="Arial"/>
                <w:sz w:val="20"/>
                <w:szCs w:val="20"/>
              </w:rPr>
              <w:t xml:space="preserve">значение сопоставляется с </w:t>
            </w:r>
            <w:proofErr w:type="spellStart"/>
            <w:r w:rsidR="008924CC" w:rsidRPr="008924CC">
              <w:rPr>
                <w:rFonts w:ascii="Arial" w:hAnsi="Arial" w:cs="Arial"/>
                <w:sz w:val="20"/>
                <w:szCs w:val="20"/>
              </w:rPr>
              <w:t>критериальным</w:t>
            </w:r>
            <w:proofErr w:type="spellEnd"/>
            <w:r w:rsidR="008924CC" w:rsidRPr="008924CC">
              <w:rPr>
                <w:rFonts w:ascii="Arial" w:hAnsi="Arial" w:cs="Arial"/>
                <w:sz w:val="20"/>
                <w:szCs w:val="20"/>
              </w:rPr>
              <w:t xml:space="preserve"> значением и устанавливается количество баллов по данному показателю.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lastRenderedPageBreak/>
              <w:t>70% и более</w:t>
            </w: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Pr="00723FE9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23FE9" w:rsidRPr="00EA659B" w:rsidTr="00D51461">
        <w:tc>
          <w:tcPr>
            <w:tcW w:w="442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51% - 69%</w:t>
            </w: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Pr="00723FE9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3FE9" w:rsidRPr="00EA659B" w:rsidTr="00D51461">
        <w:tc>
          <w:tcPr>
            <w:tcW w:w="442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Менее 51%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665510" w:rsidRDefault="00665510"/>
    <w:sectPr w:rsidR="00665510" w:rsidSect="00873BF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 Sans Cyrl 300">
    <w:altName w:val="Times New Roman"/>
    <w:charset w:val="CC"/>
    <w:family w:val="auto"/>
    <w:pitch w:val="variable"/>
    <w:sig w:usb0="00000207" w:usb1="00000001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6A"/>
    <w:rsid w:val="000C2893"/>
    <w:rsid w:val="00120654"/>
    <w:rsid w:val="001A7DBD"/>
    <w:rsid w:val="00287C23"/>
    <w:rsid w:val="00371213"/>
    <w:rsid w:val="005029FB"/>
    <w:rsid w:val="005B46D3"/>
    <w:rsid w:val="00665510"/>
    <w:rsid w:val="00717F6E"/>
    <w:rsid w:val="00723FE9"/>
    <w:rsid w:val="00847CEA"/>
    <w:rsid w:val="00873BFA"/>
    <w:rsid w:val="0088386A"/>
    <w:rsid w:val="008924CC"/>
    <w:rsid w:val="008E1E26"/>
    <w:rsid w:val="008E4F47"/>
    <w:rsid w:val="009123EB"/>
    <w:rsid w:val="0094450C"/>
    <w:rsid w:val="009853F0"/>
    <w:rsid w:val="00A43052"/>
    <w:rsid w:val="00A43BC6"/>
    <w:rsid w:val="00A76355"/>
    <w:rsid w:val="00AE608C"/>
    <w:rsid w:val="00B23AF2"/>
    <w:rsid w:val="00D40E8C"/>
    <w:rsid w:val="00D51461"/>
    <w:rsid w:val="00D545B7"/>
    <w:rsid w:val="00EA4EFE"/>
    <w:rsid w:val="00EA659B"/>
    <w:rsid w:val="00E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C947"/>
  <w15:chartTrackingRefBased/>
  <w15:docId w15:val="{376F7DEF-7490-4E87-884D-FC070016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информационного бюллетеня"/>
    <w:basedOn w:val="a"/>
    <w:qFormat/>
    <w:rsid w:val="00A76355"/>
    <w:pPr>
      <w:spacing w:after="0" w:line="240" w:lineRule="auto"/>
    </w:pPr>
    <w:rPr>
      <w:rFonts w:asciiTheme="majorHAnsi" w:hAnsiTheme="majorHAnsi"/>
      <w:b/>
      <w:color w:val="FFFFFF" w:themeColor="background1"/>
      <w:sz w:val="62"/>
      <w:szCs w:val="24"/>
    </w:rPr>
  </w:style>
  <w:style w:type="table" w:styleId="a4">
    <w:name w:val="Table Grid"/>
    <w:basedOn w:val="a1"/>
    <w:uiPriority w:val="39"/>
    <w:rsid w:val="0066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73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2022-07-29T08:01:00Z</dcterms:created>
  <dcterms:modified xsi:type="dcterms:W3CDTF">2022-07-29T10:29:00Z</dcterms:modified>
</cp:coreProperties>
</file>