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31.05.2021 N 825</w:t>
              <w:br/>
              <w:t xml:space="preserve">(ред. от 07.12.2024)</w:t>
              <w:br/>
              <w:t xml:space="preserve">"О федеральной информационной системе "Федеральный реестр сведений о документах об образовании и (или) о квалификации, документах об обучении"</w:t>
              <w:br/>
              <w:t xml:space="preserve">(вместе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2021 г. N 825</w:t>
      </w:r>
    </w:p>
    <w:p>
      <w:pPr>
        <w:pStyle w:val="2"/>
        <w:jc w:val="center"/>
      </w:pPr>
      <w:r>
        <w:rPr>
          <w:sz w:val="20"/>
        </w:rPr>
      </w:r>
    </w:p>
    <w:p>
      <w:pPr>
        <w:pStyle w:val="2"/>
        <w:jc w:val="center"/>
      </w:pPr>
      <w:r>
        <w:rPr>
          <w:sz w:val="20"/>
        </w:rPr>
        <w:t xml:space="preserve">О ФЕДЕРАЛЬНОЙ ИНФОРМАЦИОННОЙ СИСТЕМЕ</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20.07.2021 </w:t>
            </w:r>
            <w:hyperlink w:history="0" r:id="rId7"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sz w:val="20"/>
                  <w:color w:val="0000ff"/>
                </w:rPr>
                <w:t xml:space="preserve">N 1224</w:t>
              </w:r>
            </w:hyperlink>
            <w:r>
              <w:rPr>
                <w:sz w:val="20"/>
                <w:color w:val="392c69"/>
              </w:rPr>
              <w:t xml:space="preserve">,</w:t>
            </w:r>
          </w:p>
          <w:p>
            <w:pPr>
              <w:pStyle w:val="0"/>
              <w:jc w:val="center"/>
            </w:pPr>
            <w:r>
              <w:rPr>
                <w:sz w:val="20"/>
                <w:color w:val="392c69"/>
              </w:rPr>
              <w:t xml:space="preserve">от 30.11.2021 </w:t>
            </w:r>
            <w:hyperlink w:history="0" r:id="rId8"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 от 24.11.2022 </w:t>
            </w:r>
            <w:hyperlink w:history="0" r:id="rId9"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color w:val="392c69"/>
              </w:rPr>
              <w:t xml:space="preserve">, от 30.09.2023 </w:t>
            </w:r>
            <w:hyperlink w:history="0" r:id="rId10"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1620</w:t>
              </w:r>
            </w:hyperlink>
            <w:r>
              <w:rPr>
                <w:sz w:val="20"/>
                <w:color w:val="392c69"/>
              </w:rPr>
              <w:t xml:space="preserve">,</w:t>
            </w:r>
          </w:p>
          <w:p>
            <w:pPr>
              <w:pStyle w:val="0"/>
              <w:jc w:val="center"/>
            </w:pPr>
            <w:r>
              <w:rPr>
                <w:sz w:val="20"/>
                <w:color w:val="392c69"/>
              </w:rPr>
              <w:t xml:space="preserve">от 06.03.2024 </w:t>
            </w:r>
            <w:hyperlink w:history="0" r:id="rId11"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N 271</w:t>
              </w:r>
            </w:hyperlink>
            <w:r>
              <w:rPr>
                <w:sz w:val="20"/>
                <w:color w:val="392c69"/>
              </w:rPr>
              <w:t xml:space="preserve">, от 13.03.2024 </w:t>
            </w:r>
            <w:hyperlink w:history="0" r:id="rId12"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color w:val="392c69"/>
              </w:rPr>
              <w:t xml:space="preserve">, от 07.12.2024 </w:t>
            </w:r>
            <w:hyperlink w:history="0" r:id="rId13"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4" w:tooltip="Федеральный закон от 29.12.2012 N 273-ФЗ (ред. от 13.12.2024) &quot;Об образовании в Российской Федерации&quot; (с изм. и доп., вступ. в силу с 24.12.2024) {КонсультантПлюс}">
        <w:r>
          <w:rPr>
            <w:sz w:val="20"/>
            <w:color w:val="0000ff"/>
          </w:rPr>
          <w:t xml:space="preserve">частью 10 статьи 98</w:t>
        </w:r>
      </w:hyperlink>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6" w:tooltip="ПРАВИЛА">
        <w:r>
          <w:rPr>
            <w:sz w:val="20"/>
            <w:color w:val="0000ff"/>
          </w:rPr>
          <w:t xml:space="preserve">Правила</w:t>
        </w:r>
      </w:hyperlink>
      <w:r>
        <w:rPr>
          <w:sz w:val="20"/>
        </w:rP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pPr>
        <w:pStyle w:val="0"/>
        <w:spacing w:before="200" w:line-rule="auto"/>
        <w:ind w:firstLine="540"/>
        <w:jc w:val="both"/>
      </w:pPr>
      <w:r>
        <w:rPr>
          <w:sz w:val="20"/>
        </w:rPr>
        <w:t xml:space="preserve">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15" w:tooltip="Постановление Правительства РФ от 26.08.2013 N 729 (ред. от 31.10.2020)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pPr>
        <w:pStyle w:val="0"/>
        <w:spacing w:before="200" w:line-rule="auto"/>
        <w:ind w:firstLine="540"/>
        <w:jc w:val="both"/>
      </w:pPr>
      <w:hyperlink w:history="0" r:id="rId16" w:tooltip="Постановление Правительства РФ от 15.10.2014 N 105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pPr>
        <w:pStyle w:val="0"/>
        <w:spacing w:before="200" w:line-rule="auto"/>
        <w:ind w:firstLine="540"/>
        <w:jc w:val="both"/>
      </w:pPr>
      <w:hyperlink w:history="0" r:id="rId17" w:tooltip="Постановление Правительства РФ от 26.12.2014 N 1508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pPr>
        <w:pStyle w:val="0"/>
        <w:spacing w:before="200" w:line-rule="auto"/>
        <w:ind w:firstLine="540"/>
        <w:jc w:val="both"/>
      </w:pPr>
      <w:hyperlink w:history="0" r:id="rId18" w:tooltip="Постановление Правительства РФ от 24.07.2015 N 755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pPr>
        <w:pStyle w:val="0"/>
        <w:spacing w:before="200" w:line-rule="auto"/>
        <w:ind w:firstLine="540"/>
        <w:jc w:val="both"/>
      </w:pPr>
      <w:hyperlink w:history="0" r:id="rId19" w:tooltip="Постановление Правительства РФ от 11.09.2015 N 965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38, ст. 5293);</w:t>
      </w:r>
    </w:p>
    <w:p>
      <w:pPr>
        <w:pStyle w:val="0"/>
        <w:spacing w:before="200" w:line-rule="auto"/>
        <w:ind w:firstLine="540"/>
        <w:jc w:val="both"/>
      </w:pPr>
      <w:hyperlink w:history="0" r:id="rId20" w:tooltip="Постановление Правительства РФ от 23.01.2016 N 27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pPr>
        <w:pStyle w:val="0"/>
        <w:spacing w:before="200" w:line-rule="auto"/>
        <w:ind w:firstLine="540"/>
        <w:jc w:val="both"/>
      </w:pPr>
      <w:hyperlink w:history="0" r:id="rId21" w:tooltip="Постановление Правительства РФ от 10.09.2016 N 904 (ред. от 11.07.2020)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pPr>
        <w:pStyle w:val="0"/>
        <w:spacing w:before="200" w:line-rule="auto"/>
        <w:ind w:firstLine="540"/>
        <w:jc w:val="both"/>
      </w:pPr>
      <w:hyperlink w:history="0" r:id="rId22" w:tooltip="Постановление Правительства РФ от 15.11.2016 N 1202 (ред. от 15.08.201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pPr>
        <w:pStyle w:val="0"/>
        <w:spacing w:before="200" w:line-rule="auto"/>
        <w:ind w:firstLine="540"/>
        <w:jc w:val="both"/>
      </w:pPr>
      <w:hyperlink w:history="0" r:id="rId23" w:tooltip="Постановление Правительства РФ от 29.11.2018 N 1439 (ред. от 19.11.2020) &quot;О внесении изменений в некоторые акты Правительства Российской Федерации&quot; (с изм. и доп., вступ. в силу с 01.01.2021) ------------ Недействующая редакция {КонсультантПлюс}">
        <w:r>
          <w:rPr>
            <w:sz w:val="20"/>
            <w:color w:val="0000ff"/>
          </w:rPr>
          <w:t xml:space="preserve">пункт 16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pPr>
        <w:pStyle w:val="0"/>
        <w:spacing w:before="200" w:line-rule="auto"/>
        <w:ind w:firstLine="540"/>
        <w:jc w:val="both"/>
      </w:pPr>
      <w:hyperlink w:history="0" r:id="rId24" w:tooltip="Постановление Правительства РФ от 17.08.2019 N 1060 &quot;О внесении изменения в приложение к Правилам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pPr>
        <w:pStyle w:val="0"/>
        <w:spacing w:before="200" w:line-rule="auto"/>
        <w:ind w:firstLine="540"/>
        <w:jc w:val="both"/>
      </w:pPr>
      <w:hyperlink w:history="0" r:id="rId25" w:tooltip="Постановление Правительства РФ от 17.04.2020 N 529 &quot;О внесении изменения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pPr>
        <w:pStyle w:val="0"/>
        <w:spacing w:before="200" w:line-rule="auto"/>
        <w:ind w:firstLine="540"/>
        <w:jc w:val="both"/>
      </w:pPr>
      <w:hyperlink w:history="0" r:id="rId26" w:tooltip="Постановление Правительства РФ от 31.10.2020 N 1776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pPr>
        <w:pStyle w:val="0"/>
        <w:spacing w:before="200" w:line-rule="auto"/>
        <w:ind w:firstLine="540"/>
        <w:jc w:val="both"/>
      </w:pPr>
      <w:r>
        <w:rPr>
          <w:sz w:val="20"/>
        </w:rPr>
        <w:t xml:space="preserve">4. Настоящее постановление вступает в силу с 1 августа 2021 г. и действует в течение 6 лет со дня его вступления в силу.</w:t>
      </w:r>
    </w:p>
    <w:p>
      <w:pPr>
        <w:pStyle w:val="0"/>
        <w:jc w:val="both"/>
      </w:pPr>
      <w:r>
        <w:rPr>
          <w:sz w:val="20"/>
        </w:rPr>
        <w:t xml:space="preserve">(в ред. </w:t>
      </w:r>
      <w:hyperlink w:history="0" r:id="rId27"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20.07.2021 N 1224)</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2021 г. N 825</w:t>
      </w:r>
    </w:p>
    <w:p>
      <w:pPr>
        <w:pStyle w:val="0"/>
        <w:jc w:val="both"/>
      </w:pPr>
      <w:r>
        <w:rPr>
          <w:sz w:val="20"/>
        </w:rPr>
      </w:r>
    </w:p>
    <w:bookmarkStart w:id="46" w:name="P46"/>
    <w:bookmarkEnd w:id="46"/>
    <w:p>
      <w:pPr>
        <w:pStyle w:val="2"/>
        <w:jc w:val="center"/>
      </w:pPr>
      <w:r>
        <w:rPr>
          <w:sz w:val="20"/>
        </w:rPr>
        <w:t xml:space="preserve">ПРАВИЛА</w:t>
      </w:r>
    </w:p>
    <w:p>
      <w:pPr>
        <w:pStyle w:val="2"/>
        <w:jc w:val="center"/>
      </w:pPr>
      <w:r>
        <w:rPr>
          <w:sz w:val="20"/>
        </w:rPr>
        <w:t xml:space="preserve">ФОРМИРОВАНИЯ И ВЕДЕНИЯ ФЕДЕРАЛЬНОЙ ИНФОРМАЦИОННОЙ СИСТЕМЫ</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28"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w:t>
            </w:r>
          </w:p>
          <w:p>
            <w:pPr>
              <w:pStyle w:val="0"/>
              <w:jc w:val="center"/>
            </w:pPr>
            <w:r>
              <w:rPr>
                <w:sz w:val="20"/>
                <w:color w:val="392c69"/>
              </w:rPr>
              <w:t xml:space="preserve">от 24.11.2022 </w:t>
            </w:r>
            <w:hyperlink w:history="0" r:id="rId29"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color w:val="392c69"/>
              </w:rPr>
              <w:t xml:space="preserve">, от 30.09.2023 </w:t>
            </w:r>
            <w:hyperlink w:history="0" r:id="rId30"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1620</w:t>
              </w:r>
            </w:hyperlink>
            <w:r>
              <w:rPr>
                <w:sz w:val="20"/>
                <w:color w:val="392c69"/>
              </w:rPr>
              <w:t xml:space="preserve">, от 06.03.2024 </w:t>
            </w:r>
            <w:hyperlink w:history="0" r:id="rId31"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N 271</w:t>
              </w:r>
            </w:hyperlink>
            <w:r>
              <w:rPr>
                <w:sz w:val="20"/>
                <w:color w:val="392c69"/>
              </w:rPr>
              <w:t xml:space="preserve">,</w:t>
            </w:r>
          </w:p>
          <w:p>
            <w:pPr>
              <w:pStyle w:val="0"/>
              <w:jc w:val="center"/>
            </w:pPr>
            <w:r>
              <w:rPr>
                <w:sz w:val="20"/>
                <w:color w:val="392c69"/>
              </w:rPr>
              <w:t xml:space="preserve">от 13.03.2024 </w:t>
            </w:r>
            <w:hyperlink w:history="0" r:id="rId32"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color w:val="392c69"/>
              </w:rPr>
              <w:t xml:space="preserve">, от 07.12.2024 </w:t>
            </w:r>
            <w:hyperlink w:history="0" r:id="rId33"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34"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(далее - патент), а также порядок осуществления доступа к сведениям, содержащимся в информационной системе.</w:t>
      </w:r>
    </w:p>
    <w:p>
      <w:pPr>
        <w:pStyle w:val="0"/>
        <w:jc w:val="both"/>
      </w:pPr>
      <w:r>
        <w:rPr>
          <w:sz w:val="20"/>
        </w:rPr>
        <w:t xml:space="preserve">(в ред. </w:t>
      </w:r>
      <w:hyperlink w:history="0" r:id="rId35"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Министерства внутренних дел Российской Федерации и Главного управления специальных программ Президента Российской Федерации.</w:t>
      </w:r>
    </w:p>
    <w:p>
      <w:pPr>
        <w:pStyle w:val="0"/>
        <w:jc w:val="both"/>
      </w:pPr>
      <w:r>
        <w:rPr>
          <w:sz w:val="20"/>
        </w:rPr>
        <w:t xml:space="preserve">(в ред. </w:t>
      </w:r>
      <w:hyperlink w:history="0" r:id="rId36"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30.09.2023 N 1620)</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в соответствии с </w:t>
      </w:r>
      <w:hyperlink w:history="0" r:id="rId37"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sz w:val="20"/>
            <w:color w:val="0000ff"/>
          </w:rPr>
          <w:t xml:space="preserve">пунктом 11</w:t>
        </w:r>
      </w:hyperlink>
      <w:r>
        <w:rPr>
          <w:sz w:val="20"/>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преступным путем, и финансированию терроризма.</w:t>
      </w:r>
    </w:p>
    <w:p>
      <w:pPr>
        <w:pStyle w:val="0"/>
        <w:jc w:val="both"/>
      </w:pPr>
      <w:r>
        <w:rPr>
          <w:sz w:val="20"/>
        </w:rPr>
        <w:t xml:space="preserve">(абзац введен </w:t>
      </w:r>
      <w:hyperlink w:history="0" r:id="rId38"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06.03.2024 N 271)</w:t>
      </w:r>
    </w:p>
    <w:p>
      <w:pPr>
        <w:pStyle w:val="0"/>
        <w:spacing w:before="200" w:line-rule="auto"/>
        <w:ind w:firstLine="540"/>
        <w:jc w:val="both"/>
      </w:pPr>
      <w:r>
        <w:rPr>
          <w:sz w:val="20"/>
        </w:rPr>
        <w:t xml:space="preserve">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pPr>
        <w:pStyle w:val="0"/>
        <w:spacing w:before="200" w:line-rule="auto"/>
        <w:ind w:firstLine="540"/>
        <w:jc w:val="both"/>
      </w:pPr>
      <w:r>
        <w:rPr>
          <w:sz w:val="20"/>
        </w:rPr>
        <w:t xml:space="preserve">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pPr>
        <w:pStyle w:val="0"/>
        <w:spacing w:before="200" w:line-rule="auto"/>
        <w:ind w:firstLine="540"/>
        <w:jc w:val="both"/>
      </w:pPr>
      <w:r>
        <w:rPr>
          <w:sz w:val="20"/>
        </w:rPr>
        <w:t xml:space="preserve">3. Включению в информационную систему подлежат сведения (в том числе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указанные в документе об образовании в соответствии с образцом документа, установленным на дату выдачи документа об образовании, и (или) в соответствии с формой сертификата о владении русским языком, знании истории России и основ законодательства Российской Федерации, формами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 перечню согласно </w:t>
      </w:r>
      <w:hyperlink w:history="0" w:anchor="P115"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pPr>
        <w:pStyle w:val="0"/>
        <w:jc w:val="both"/>
      </w:pPr>
      <w:r>
        <w:rPr>
          <w:sz w:val="20"/>
        </w:rPr>
        <w:t xml:space="preserve">(в ред. Постановлений Правительства РФ от 30.11.2021 </w:t>
      </w:r>
      <w:hyperlink w:history="0" r:id="rId3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13.03.2024 </w:t>
      </w:r>
      <w:hyperlink w:history="0" r:id="rId40"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государственными учреждениями, включенными в установленный Правительством Российской Федерации </w:t>
      </w:r>
      <w:hyperlink w:history="0" r:id="rId41"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учреждения, проводящие экзамен).</w:t>
      </w:r>
    </w:p>
    <w:p>
      <w:pPr>
        <w:pStyle w:val="0"/>
        <w:jc w:val="both"/>
      </w:pPr>
      <w:r>
        <w:rPr>
          <w:sz w:val="20"/>
        </w:rPr>
        <w:t xml:space="preserve">(в ред. </w:t>
      </w:r>
      <w:hyperlink w:history="0" r:id="rId42"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pPr>
        <w:pStyle w:val="0"/>
        <w:spacing w:before="200" w:line-rule="auto"/>
        <w:ind w:firstLine="540"/>
        <w:jc w:val="both"/>
      </w:pPr>
      <w:r>
        <w:rPr>
          <w:sz w:val="20"/>
        </w:rPr>
        <w:t xml:space="preserve">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на безвозмездной основе органами и организациями (в том числе учреждениями, проводящими экзамен, и образовательными организациями, проводящими экзамен) в электронном виде путем внесения сведений в информационную систему с целью получения регистрационного номера до его непосредственной передачи владельцу сертификата.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 утверждаются оператором информационной системы.</w:t>
      </w:r>
    </w:p>
    <w:p>
      <w:pPr>
        <w:pStyle w:val="0"/>
        <w:jc w:val="both"/>
      </w:pPr>
      <w:r>
        <w:rPr>
          <w:sz w:val="20"/>
        </w:rPr>
        <w:t xml:space="preserve">(в ред. </w:t>
      </w:r>
      <w:hyperlink w:history="0" r:id="rId43"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Сведения о документах об образовании, выдаваемых с 1 января 2021 г.:</w:t>
      </w:r>
    </w:p>
    <w:bookmarkStart w:id="73" w:name="P73"/>
    <w:bookmarkEnd w:id="73"/>
    <w:p>
      <w:pPr>
        <w:pStyle w:val="0"/>
        <w:spacing w:before="200" w:line-rule="auto"/>
        <w:ind w:firstLine="540"/>
        <w:jc w:val="both"/>
      </w:pPr>
      <w:r>
        <w:rPr>
          <w:sz w:val="20"/>
        </w:rPr>
        <w:t xml:space="preserve">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pPr>
        <w:pStyle w:val="0"/>
        <w:jc w:val="both"/>
      </w:pPr>
      <w:r>
        <w:rPr>
          <w:sz w:val="20"/>
        </w:rPr>
        <w:t xml:space="preserve">(в ред. Постановлений Правительства РФ от 30.11.2021 </w:t>
      </w:r>
      <w:hyperlink w:history="0" r:id="rId44"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24.11.2022 </w:t>
      </w:r>
      <w:hyperlink w:history="0" r:id="rId45"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w:t>
      </w:r>
    </w:p>
    <w:bookmarkStart w:id="75" w:name="P75"/>
    <w:bookmarkEnd w:id="75"/>
    <w:p>
      <w:pPr>
        <w:pStyle w:val="0"/>
        <w:spacing w:before="200" w:line-rule="auto"/>
        <w:ind w:firstLine="540"/>
        <w:jc w:val="both"/>
      </w:pPr>
      <w:r>
        <w:rPr>
          <w:sz w:val="20"/>
        </w:rPr>
        <w:t xml:space="preserve">лицам, освоившим иные образовательные программы, подлежат внесению в информационную систему в течение 60 календарных дней со дня выдачи указанных документов.</w:t>
      </w:r>
    </w:p>
    <w:p>
      <w:pPr>
        <w:pStyle w:val="0"/>
        <w:jc w:val="both"/>
      </w:pPr>
      <w:r>
        <w:rPr>
          <w:sz w:val="20"/>
        </w:rPr>
        <w:t xml:space="preserve">(в ред. </w:t>
      </w:r>
      <w:hyperlink w:history="0" r:id="rId46"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24.11.2022 N 2136)</w:t>
      </w:r>
    </w:p>
    <w:p>
      <w:pPr>
        <w:pStyle w:val="0"/>
        <w:spacing w:before="200" w:line-rule="auto"/>
        <w:ind w:firstLine="540"/>
        <w:jc w:val="both"/>
      </w:pPr>
      <w:r>
        <w:rPr>
          <w:sz w:val="20"/>
        </w:rPr>
        <w:t xml:space="preserve">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pPr>
        <w:pStyle w:val="0"/>
        <w:spacing w:before="200" w:line-rule="auto"/>
        <w:ind w:firstLine="540"/>
        <w:jc w:val="both"/>
      </w:pPr>
      <w:r>
        <w:rPr>
          <w:sz w:val="20"/>
        </w:rPr>
        <w:t xml:space="preserve">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сертификатов.</w:t>
      </w:r>
    </w:p>
    <w:p>
      <w:pPr>
        <w:pStyle w:val="0"/>
        <w:jc w:val="both"/>
      </w:pPr>
      <w:r>
        <w:rPr>
          <w:sz w:val="20"/>
        </w:rPr>
        <w:t xml:space="preserve">(в ред. </w:t>
      </w:r>
      <w:hyperlink w:history="0" r:id="rId47"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24.11.2022 N 2136)</w:t>
      </w:r>
    </w:p>
    <w:p>
      <w:pPr>
        <w:pStyle w:val="0"/>
        <w:spacing w:before="200" w:line-rule="auto"/>
        <w:ind w:firstLine="540"/>
        <w:jc w:val="both"/>
      </w:pPr>
      <w:r>
        <w:rPr>
          <w:sz w:val="20"/>
        </w:rPr>
        <w:t xml:space="preserve">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одного рабочего дня со дня проведения экзамена с целью получения регистрационного номера.</w:t>
      </w:r>
    </w:p>
    <w:p>
      <w:pPr>
        <w:pStyle w:val="0"/>
        <w:jc w:val="both"/>
      </w:pPr>
      <w:r>
        <w:rPr>
          <w:sz w:val="20"/>
        </w:rPr>
        <w:t xml:space="preserve">(в ред. Постановлений Правительства РФ от 24.11.2022 </w:t>
      </w:r>
      <w:hyperlink w:history="0" r:id="rId48"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 от 07.12.2024 </w:t>
      </w:r>
      <w:hyperlink w:history="0" r:id="rId49"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w:t>
      </w:r>
    </w:p>
    <w:p>
      <w:pPr>
        <w:pStyle w:val="0"/>
        <w:spacing w:before="200" w:line-rule="auto"/>
        <w:ind w:firstLine="540"/>
        <w:jc w:val="both"/>
      </w:pPr>
      <w:r>
        <w:rPr>
          <w:sz w:val="20"/>
        </w:rPr>
        <w:t xml:space="preserve">Сведения, указанные в </w:t>
      </w:r>
      <w:hyperlink w:history="0" w:anchor="P130" w:tooltip="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quot;О правовом положении иностранных граждан в Российской Федерации&quot;">
        <w:r>
          <w:rPr>
            <w:sz w:val="20"/>
            <w:color w:val="0000ff"/>
          </w:rPr>
          <w:t xml:space="preserve">пунктах 7</w:t>
        </w:r>
      </w:hyperlink>
      <w:r>
        <w:rPr>
          <w:sz w:val="20"/>
        </w:rPr>
        <w:t xml:space="preserve">, </w:t>
      </w:r>
      <w:hyperlink w:history="0" w:anchor="P132" w:tooltip="8. Пол лица, которому выдан документ об образовании">
        <w:r>
          <w:rPr>
            <w:sz w:val="20"/>
            <w:color w:val="0000ff"/>
          </w:rPr>
          <w:t xml:space="preserve">8</w:t>
        </w:r>
      </w:hyperlink>
      <w:r>
        <w:rPr>
          <w:sz w:val="20"/>
        </w:rPr>
        <w:t xml:space="preserve"> и </w:t>
      </w:r>
      <w:hyperlink w:history="0" w:anchor="P140" w:tooltip="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
        <w:r>
          <w:rPr>
            <w:sz w:val="20"/>
            <w:color w:val="0000ff"/>
          </w:rPr>
          <w:t xml:space="preserve">12</w:t>
        </w:r>
      </w:hyperlink>
      <w:r>
        <w:rPr>
          <w:sz w:val="20"/>
        </w:rP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history="0" w:anchor="P73" w:tooltip="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
        <w:r>
          <w:rPr>
            <w:sz w:val="20"/>
            <w:color w:val="0000ff"/>
          </w:rPr>
          <w:t xml:space="preserve">абзацами третьим</w:t>
        </w:r>
      </w:hyperlink>
      <w:r>
        <w:rPr>
          <w:sz w:val="20"/>
        </w:rPr>
        <w:t xml:space="preserve"> и </w:t>
      </w:r>
      <w:hyperlink w:history="0" w:anchor="P75" w:tooltip="лицам, освоившим иные образовательные программы, подлежат внесению в информационную систему в течение 60 календарных дней со дня выдачи указанных документов.">
        <w:r>
          <w:rPr>
            <w:sz w:val="20"/>
            <w:color w:val="0000ff"/>
          </w:rPr>
          <w:t xml:space="preserve">четвертым</w:t>
        </w:r>
      </w:hyperlink>
      <w:r>
        <w:rPr>
          <w:sz w:val="20"/>
        </w:rPr>
        <w:t xml:space="preserve"> настоящего пункта.</w:t>
      </w:r>
    </w:p>
    <w:p>
      <w:pPr>
        <w:pStyle w:val="0"/>
        <w:spacing w:before="200" w:line-rule="auto"/>
        <w:ind w:firstLine="540"/>
        <w:jc w:val="both"/>
      </w:pPr>
      <w:r>
        <w:rPr>
          <w:sz w:val="20"/>
        </w:rPr>
        <w:t xml:space="preserve">7. В целях формирования и ведения информационной системы оператор информационной системы осуществляет:</w:t>
      </w:r>
    </w:p>
    <w:p>
      <w:pPr>
        <w:pStyle w:val="0"/>
        <w:spacing w:before="200" w:line-rule="auto"/>
        <w:ind w:firstLine="540"/>
        <w:jc w:val="both"/>
      </w:pPr>
      <w:r>
        <w:rPr>
          <w:sz w:val="20"/>
        </w:rPr>
        <w:t xml:space="preserve">а) техническое обеспечение функционирования информационной системы;</w:t>
      </w:r>
    </w:p>
    <w:p>
      <w:pPr>
        <w:pStyle w:val="0"/>
        <w:spacing w:before="200" w:line-rule="auto"/>
        <w:ind w:firstLine="540"/>
        <w:jc w:val="both"/>
      </w:pPr>
      <w:r>
        <w:rPr>
          <w:sz w:val="20"/>
        </w:rPr>
        <w:t xml:space="preserve">б) методическое обеспечение деятельности органов и организаций (в том числе учреждений,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w:t>
      </w:r>
    </w:p>
    <w:p>
      <w:pPr>
        <w:pStyle w:val="0"/>
        <w:jc w:val="both"/>
      </w:pPr>
      <w:r>
        <w:rPr>
          <w:sz w:val="20"/>
        </w:rPr>
        <w:t xml:space="preserve">(в ред. </w:t>
      </w:r>
      <w:hyperlink w:history="0" r:id="rId50"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содержащихся в информационной системе, в том числе осуществление их автоматизированного сбора, хранения, обработки, обобщения и анализа;</w:t>
      </w:r>
    </w:p>
    <w:p>
      <w:pPr>
        <w:pStyle w:val="0"/>
        <w:spacing w:before="200" w:line-rule="auto"/>
        <w:ind w:firstLine="540"/>
        <w:jc w:val="both"/>
      </w:pPr>
      <w:r>
        <w:rPr>
          <w:sz w:val="20"/>
        </w:rPr>
        <w:t xml:space="preserve">г) обеспечение взаимодействия информационной системы с иными информационными системами, в том числе посредством витрин данных.</w:t>
      </w:r>
    </w:p>
    <w:p>
      <w:pPr>
        <w:pStyle w:val="0"/>
        <w:jc w:val="both"/>
      </w:pPr>
      <w:r>
        <w:rPr>
          <w:sz w:val="20"/>
        </w:rPr>
        <w:t xml:space="preserve">(пп. "г" в ред. </w:t>
      </w:r>
      <w:hyperlink w:history="0" r:id="rId51"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13.03.2024 N 297)</w:t>
      </w:r>
    </w:p>
    <w:p>
      <w:pPr>
        <w:pStyle w:val="0"/>
        <w:spacing w:before="200" w:line-rule="auto"/>
        <w:ind w:firstLine="540"/>
        <w:jc w:val="both"/>
      </w:pPr>
      <w:r>
        <w:rPr>
          <w:sz w:val="20"/>
        </w:rPr>
        <w:t xml:space="preserve">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содержащиеся в информационной системе, предоставляются оператором информационной системы безвозмездно в соответствии с запросами:</w:t>
      </w:r>
    </w:p>
    <w:p>
      <w:pPr>
        <w:pStyle w:val="0"/>
        <w:spacing w:before="200" w:line-rule="auto"/>
        <w:ind w:firstLine="540"/>
        <w:jc w:val="both"/>
      </w:pPr>
      <w:r>
        <w:rPr>
          <w:sz w:val="20"/>
        </w:rPr>
        <w:t xml:space="preserve">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pPr>
        <w:pStyle w:val="0"/>
        <w:spacing w:before="200" w:line-rule="auto"/>
        <w:ind w:firstLine="540"/>
        <w:jc w:val="both"/>
      </w:pPr>
      <w:r>
        <w:rPr>
          <w:sz w:val="20"/>
        </w:rPr>
        <w:t xml:space="preserve">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pPr>
        <w:pStyle w:val="0"/>
        <w:spacing w:before="200" w:line-rule="auto"/>
        <w:ind w:firstLine="540"/>
        <w:jc w:val="both"/>
      </w:pPr>
      <w:r>
        <w:rPr>
          <w:sz w:val="20"/>
        </w:rPr>
        <w:t xml:space="preserve">Сведения, содержащиеся в информационной системе, предоставляются оператором информационной системы безвозмездно федеральным органам исполнительной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Фондом пенсионного 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pPr>
        <w:pStyle w:val="0"/>
        <w:jc w:val="both"/>
      </w:pPr>
      <w:r>
        <w:rPr>
          <w:sz w:val="20"/>
        </w:rPr>
        <w:t xml:space="preserve">(в ред. </w:t>
      </w:r>
      <w:hyperlink w:history="0" r:id="rId52"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13.03.2024 N 297)</w:t>
      </w:r>
    </w:p>
    <w:p>
      <w:pPr>
        <w:pStyle w:val="0"/>
        <w:spacing w:before="200" w:line-rule="auto"/>
        <w:ind w:firstLine="540"/>
        <w:jc w:val="both"/>
      </w:pPr>
      <w:r>
        <w:rPr>
          <w:sz w:val="20"/>
        </w:rP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Министерство внутренних дел Российской Федерации, его территориальные органы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w:t>
      </w:r>
    </w:p>
    <w:p>
      <w:pPr>
        <w:pStyle w:val="0"/>
        <w:spacing w:before="200" w:line-rule="auto"/>
        <w:ind w:firstLine="540"/>
        <w:jc w:val="both"/>
      </w:pPr>
      <w:r>
        <w:rPr>
          <w:sz w:val="20"/>
        </w:rPr>
        <w:t xml:space="preserve">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pPr>
        <w:pStyle w:val="0"/>
        <w:spacing w:before="200" w:line-rule="auto"/>
        <w:ind w:firstLine="540"/>
        <w:jc w:val="both"/>
      </w:pPr>
      <w:r>
        <w:rPr>
          <w:sz w:val="20"/>
        </w:rPr>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органами и организациями (в том числе учреждениями,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w:history="0" r:id="rId53"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"Об электронной подписи".</w:t>
      </w:r>
    </w:p>
    <w:p>
      <w:pPr>
        <w:pStyle w:val="0"/>
        <w:jc w:val="both"/>
      </w:pPr>
      <w:r>
        <w:rPr>
          <w:sz w:val="20"/>
        </w:rPr>
        <w:t xml:space="preserve">(в ред. </w:t>
      </w:r>
      <w:hyperlink w:history="0" r:id="rId54"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11. Органы и организации (в том числе учреждения,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внесенных в информационную систему.</w:t>
      </w:r>
    </w:p>
    <w:p>
      <w:pPr>
        <w:pStyle w:val="0"/>
        <w:jc w:val="both"/>
      </w:pPr>
      <w:r>
        <w:rPr>
          <w:sz w:val="20"/>
        </w:rPr>
        <w:t xml:space="preserve">(в ред. </w:t>
      </w:r>
      <w:hyperlink w:history="0" r:id="rId55"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pPr>
        <w:pStyle w:val="0"/>
        <w:spacing w:before="200" w:line-rule="auto"/>
        <w:ind w:firstLine="540"/>
        <w:jc w:val="both"/>
      </w:pPr>
      <w:r>
        <w:rPr>
          <w:sz w:val="20"/>
        </w:rPr>
        <w:t xml:space="preserve">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исключаются из информационной системы оператором информационной системы.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формирования и ведения</w:t>
      </w:r>
    </w:p>
    <w:p>
      <w:pPr>
        <w:pStyle w:val="0"/>
        <w:jc w:val="right"/>
      </w:pPr>
      <w:r>
        <w:rPr>
          <w:sz w:val="20"/>
        </w:rPr>
        <w:t xml:space="preserve">федеральной информационной системы</w:t>
      </w:r>
    </w:p>
    <w:p>
      <w:pPr>
        <w:pStyle w:val="0"/>
        <w:jc w:val="right"/>
      </w:pPr>
      <w:r>
        <w:rPr>
          <w:sz w:val="20"/>
        </w:rPr>
        <w:t xml:space="preserve">"Федеральный реестр сведений о документах</w:t>
      </w:r>
    </w:p>
    <w:p>
      <w:pPr>
        <w:pStyle w:val="0"/>
        <w:jc w:val="right"/>
      </w:pPr>
      <w:r>
        <w:rPr>
          <w:sz w:val="20"/>
        </w:rPr>
        <w:t xml:space="preserve">об образовании и (или) о квалификации,</w:t>
      </w:r>
    </w:p>
    <w:p>
      <w:pPr>
        <w:pStyle w:val="0"/>
        <w:jc w:val="right"/>
      </w:pPr>
      <w:r>
        <w:rPr>
          <w:sz w:val="20"/>
        </w:rPr>
        <w:t xml:space="preserve">документах об обучении"</w:t>
      </w:r>
    </w:p>
    <w:p>
      <w:pPr>
        <w:pStyle w:val="0"/>
        <w:jc w:val="both"/>
      </w:pPr>
      <w:r>
        <w:rPr>
          <w:sz w:val="20"/>
        </w:rPr>
      </w:r>
    </w:p>
    <w:bookmarkStart w:id="115" w:name="P115"/>
    <w:bookmarkEnd w:id="115"/>
    <w:p>
      <w:pPr>
        <w:pStyle w:val="2"/>
        <w:jc w:val="center"/>
      </w:pPr>
      <w:r>
        <w:rPr>
          <w:sz w:val="20"/>
        </w:rPr>
        <w:t xml:space="preserve">ПЕРЕЧЕНЬ</w:t>
      </w:r>
    </w:p>
    <w:p>
      <w:pPr>
        <w:pStyle w:val="2"/>
        <w:jc w:val="center"/>
      </w:pPr>
      <w:r>
        <w:rPr>
          <w:sz w:val="20"/>
        </w:rPr>
        <w:t xml:space="preserve">СВЕДЕНИЙ, ВНОСИМЫХ В ФЕДЕРАЛЬНУЮ ИНФОРМАЦИОННУЮ СИСТЕМУ</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56"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w:t>
            </w:r>
          </w:p>
          <w:p>
            <w:pPr>
              <w:pStyle w:val="0"/>
              <w:jc w:val="center"/>
            </w:pPr>
            <w:r>
              <w:rPr>
                <w:sz w:val="20"/>
                <w:color w:val="392c69"/>
              </w:rPr>
              <w:t xml:space="preserve">от 07.12.2024 </w:t>
            </w:r>
            <w:hyperlink w:history="0" r:id="rId57"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58"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spacing w:before="200" w:line-rule="auto"/>
        <w:ind w:firstLine="540"/>
        <w:jc w:val="both"/>
      </w:pPr>
      <w:r>
        <w:rPr>
          <w:sz w:val="20"/>
        </w:rP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59"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spacing w:before="200" w:line-rule="auto"/>
        <w:ind w:firstLine="540"/>
        <w:jc w:val="both"/>
      </w:pPr>
      <w:r>
        <w:rPr>
          <w:sz w:val="20"/>
        </w:rP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w:history="0" r:id="rId60"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pPr>
        <w:pStyle w:val="0"/>
        <w:spacing w:before="200" w:line-rule="auto"/>
        <w:ind w:firstLine="540"/>
        <w:jc w:val="both"/>
      </w:pPr>
      <w:r>
        <w:rPr>
          <w:sz w:val="20"/>
        </w:rPr>
        <w:t xml:space="preserve">4. Номер и серия бланка документа об образовании</w:t>
      </w:r>
    </w:p>
    <w:p>
      <w:pPr>
        <w:pStyle w:val="0"/>
        <w:jc w:val="both"/>
      </w:pPr>
      <w:r>
        <w:rPr>
          <w:sz w:val="20"/>
        </w:rPr>
        <w:t xml:space="preserve">(в ред. </w:t>
      </w:r>
      <w:hyperlink w:history="0" r:id="rId61"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62"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spacing w:before="200" w:line-rule="auto"/>
        <w:ind w:firstLine="540"/>
        <w:jc w:val="both"/>
      </w:pPr>
      <w:r>
        <w:rPr>
          <w:sz w:val="20"/>
        </w:rP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63"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bookmarkStart w:id="130" w:name="P130"/>
    <w:bookmarkEnd w:id="130"/>
    <w:p>
      <w:pPr>
        <w:pStyle w:val="0"/>
        <w:spacing w:before="200" w:line-rule="auto"/>
        <w:ind w:firstLine="540"/>
        <w:jc w:val="both"/>
      </w:pPr>
      <w:r>
        <w:rPr>
          <w:sz w:val="20"/>
        </w:rPr>
        <w:t xml:space="preserve">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64"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jc w:val="both"/>
      </w:pPr>
      <w:r>
        <w:rPr>
          <w:sz w:val="20"/>
        </w:rPr>
        <w:t xml:space="preserve">(п. 7 в ред. </w:t>
      </w:r>
      <w:hyperlink w:history="0" r:id="rId65"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bookmarkStart w:id="132" w:name="P132"/>
    <w:bookmarkEnd w:id="132"/>
    <w:p>
      <w:pPr>
        <w:pStyle w:val="0"/>
        <w:spacing w:before="200" w:line-rule="auto"/>
        <w:ind w:firstLine="540"/>
        <w:jc w:val="both"/>
      </w:pPr>
      <w:r>
        <w:rPr>
          <w:sz w:val="20"/>
        </w:rPr>
        <w:t xml:space="preserve">8. Пол лица, которому выдан документ об образовании</w:t>
      </w:r>
    </w:p>
    <w:p>
      <w:pPr>
        <w:pStyle w:val="0"/>
        <w:spacing w:before="200" w:line-rule="auto"/>
        <w:ind w:firstLine="540"/>
        <w:jc w:val="both"/>
      </w:pPr>
      <w:r>
        <w:rPr>
          <w:sz w:val="20"/>
        </w:rPr>
        <w:t xml:space="preserve">9. Страховой номер индивидуального лицевого счета лица, которому выдан документ об образовании (для граждан Российской Федерации)</w:t>
      </w:r>
    </w:p>
    <w:p>
      <w:pPr>
        <w:pStyle w:val="0"/>
        <w:spacing w:before="200" w:line-rule="auto"/>
        <w:ind w:firstLine="540"/>
        <w:jc w:val="both"/>
      </w:pPr>
      <w:r>
        <w:rPr>
          <w:sz w:val="20"/>
        </w:rPr>
        <w:t xml:space="preserve">10. Гражданство лица (при наличии), получившего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66"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(код страны по Общероссийскому </w:t>
      </w:r>
      <w:hyperlink w:history="0" r:id="rId6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классификатору</w:t>
        </w:r>
      </w:hyperlink>
      <w:r>
        <w:rPr>
          <w:sz w:val="20"/>
        </w:rPr>
        <w:t xml:space="preserve"> стран мира (ОКСМ)</w:t>
      </w:r>
    </w:p>
    <w:p>
      <w:pPr>
        <w:pStyle w:val="0"/>
        <w:jc w:val="both"/>
      </w:pPr>
      <w:r>
        <w:rPr>
          <w:sz w:val="20"/>
        </w:rPr>
        <w:t xml:space="preserve">(п. 10 в ред. </w:t>
      </w:r>
      <w:hyperlink w:history="0" r:id="rId68"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10(1). Серия и номер документа, удостоверяющего личность лица, получившего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69"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jc w:val="both"/>
      </w:pPr>
      <w:r>
        <w:rPr>
          <w:sz w:val="20"/>
        </w:rPr>
        <w:t xml:space="preserve">(п. 10(1) введен </w:t>
      </w:r>
      <w:hyperlink w:history="0" r:id="rId70"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07.12.2024 N 1736)</w:t>
      </w:r>
    </w:p>
    <w:p>
      <w:pPr>
        <w:pStyle w:val="0"/>
        <w:spacing w:before="200" w:line-rule="auto"/>
        <w:ind w:firstLine="540"/>
        <w:jc w:val="both"/>
      </w:pPr>
      <w:r>
        <w:rPr>
          <w:sz w:val="20"/>
        </w:rPr>
        <w:t xml:space="preserve">11. Полное наименование (в том числе организационно-правовая форма)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71"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jc w:val="both"/>
      </w:pPr>
      <w:r>
        <w:rPr>
          <w:sz w:val="20"/>
        </w:rPr>
        <w:t xml:space="preserve">(в ред. Постановлений Правительства РФ от 30.11.2021 </w:t>
      </w:r>
      <w:hyperlink w:history="0" r:id="rId72"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07.12.2024 </w:t>
      </w:r>
      <w:hyperlink w:history="0" r:id="rId73"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w:t>
      </w:r>
    </w:p>
    <w:bookmarkStart w:id="140" w:name="P140"/>
    <w:bookmarkEnd w:id="140"/>
    <w:p>
      <w:pPr>
        <w:pStyle w:val="0"/>
        <w:spacing w:before="200" w:line-rule="auto"/>
        <w:ind w:firstLine="540"/>
        <w:jc w:val="both"/>
      </w:pPr>
      <w:r>
        <w:rPr>
          <w:sz w:val="20"/>
        </w:rPr>
        <w:t xml:space="preserve">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pPr>
        <w:pStyle w:val="0"/>
        <w:jc w:val="both"/>
      </w:pPr>
      <w:r>
        <w:rPr>
          <w:sz w:val="20"/>
        </w:rPr>
        <w:t xml:space="preserve">(в ред. </w:t>
      </w:r>
      <w:hyperlink w:history="0" r:id="rId74"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13. Основной государственный регистрационный номер и код причины постановки на учет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75"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jc w:val="both"/>
      </w:pPr>
      <w:r>
        <w:rPr>
          <w:sz w:val="20"/>
        </w:rPr>
        <w:t xml:space="preserve">(в ред. Постановлений Правительства РФ от 30.11.2021 </w:t>
      </w:r>
      <w:hyperlink w:history="0" r:id="rId76"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07.12.2024 </w:t>
      </w:r>
      <w:hyperlink w:history="0" r:id="rId77" w:tooltip="Постановление Правительства РФ от 07.12.2024 N 1736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w:t>
      </w:r>
    </w:p>
    <w:p>
      <w:pPr>
        <w:pStyle w:val="0"/>
        <w:spacing w:before="200" w:line-rule="auto"/>
        <w:ind w:firstLine="540"/>
        <w:jc w:val="both"/>
      </w:pPr>
      <w:r>
        <w:rPr>
          <w:sz w:val="20"/>
        </w:rPr>
        <w:t xml:space="preserve">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pPr>
        <w:pStyle w:val="0"/>
        <w:jc w:val="both"/>
      </w:pPr>
      <w:r>
        <w:rPr>
          <w:sz w:val="20"/>
        </w:rPr>
        <w:t xml:space="preserve">(п. 14 в ред. </w:t>
      </w:r>
      <w:hyperlink w:history="0" r:id="rId78"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79"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w:t>
      </w:r>
    </w:p>
    <w:p>
      <w:pPr>
        <w:pStyle w:val="0"/>
        <w:spacing w:before="200" w:line-rule="auto"/>
        <w:ind w:firstLine="540"/>
        <w:jc w:val="both"/>
      </w:pPr>
      <w:r>
        <w:rPr>
          <w:sz w:val="20"/>
        </w:rPr>
        <w:t xml:space="preserve">16. Уровень общего или профессионального образования лица, получившего документ об образовании</w:t>
      </w:r>
    </w:p>
    <w:p>
      <w:pPr>
        <w:pStyle w:val="0"/>
        <w:spacing w:before="200" w:line-rule="auto"/>
        <w:ind w:firstLine="540"/>
        <w:jc w:val="both"/>
      </w:pPr>
      <w:r>
        <w:rPr>
          <w:sz w:val="20"/>
        </w:rPr>
        <w:t xml:space="preserve">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pPr>
        <w:pStyle w:val="0"/>
        <w:jc w:val="both"/>
      </w:pPr>
      <w:r>
        <w:rPr>
          <w:sz w:val="20"/>
        </w:rPr>
        <w:t xml:space="preserve">(п. 16(1) введен </w:t>
      </w:r>
      <w:hyperlink w:history="0" r:id="rId80"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Постановлением</w:t>
        </w:r>
      </w:hyperlink>
      <w:r>
        <w:rPr>
          <w:sz w:val="20"/>
        </w:rPr>
        <w:t xml:space="preserve"> Правительства РФ от 30.11.2021 N 2123)</w:t>
      </w:r>
    </w:p>
    <w:p>
      <w:pPr>
        <w:pStyle w:val="0"/>
        <w:spacing w:before="200" w:line-rule="auto"/>
        <w:ind w:firstLine="540"/>
        <w:jc w:val="both"/>
      </w:pPr>
      <w:r>
        <w:rPr>
          <w:sz w:val="20"/>
        </w:rPr>
        <w:t xml:space="preserve">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pPr>
        <w:pStyle w:val="0"/>
        <w:spacing w:before="200" w:line-rule="auto"/>
        <w:ind w:firstLine="540"/>
        <w:jc w:val="both"/>
      </w:pPr>
      <w:r>
        <w:rPr>
          <w:sz w:val="20"/>
        </w:rPr>
        <w:t xml:space="preserve">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pPr>
        <w:pStyle w:val="0"/>
        <w:spacing w:before="200" w:line-rule="auto"/>
        <w:ind w:firstLine="540"/>
        <w:jc w:val="both"/>
      </w:pPr>
      <w:r>
        <w:rPr>
          <w:sz w:val="20"/>
        </w:rPr>
        <w:t xml:space="preserve">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pPr>
        <w:pStyle w:val="0"/>
        <w:spacing w:before="200" w:line-rule="auto"/>
        <w:ind w:firstLine="540"/>
        <w:jc w:val="both"/>
      </w:pPr>
      <w:r>
        <w:rPr>
          <w:sz w:val="20"/>
        </w:rP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81"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(для сертификата, по которому подтвержден факт утраты)</w:t>
      </w:r>
    </w:p>
    <w:p>
      <w:pPr>
        <w:pStyle w:val="0"/>
        <w:spacing w:before="200" w:line-rule="auto"/>
        <w:ind w:firstLine="540"/>
        <w:jc w:val="both"/>
      </w:pPr>
      <w:r>
        <w:rPr>
          <w:sz w:val="20"/>
        </w:rP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82" w:tooltip="Федеральный закон от 25.07.2002 N 115-ФЗ (ред. от 09.11.2024)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(для сертификата, по которому подтвержден факт обмена и уничтожения)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31.05.2021 N 825</w:t>
            <w:br/>
            <w:t>(ред. от 07.12.2024)</w:t>
            <w:br/>
            <w:t>"О федеральной информационной системе "Федеральн...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2613&amp;dst=100011" TargetMode = "External"/>
	<Relationship Id="rId8" Type="http://schemas.openxmlformats.org/officeDocument/2006/relationships/hyperlink" Target="https://login.consultant.ru/link/?req=doc&amp;base=LAW&amp;n=401755&amp;dst=100005" TargetMode = "External"/>
	<Relationship Id="rId9" Type="http://schemas.openxmlformats.org/officeDocument/2006/relationships/hyperlink" Target="https://login.consultant.ru/link/?req=doc&amp;base=LAW&amp;n=432399&amp;dst=100005" TargetMode = "External"/>
	<Relationship Id="rId10" Type="http://schemas.openxmlformats.org/officeDocument/2006/relationships/hyperlink" Target="https://login.consultant.ru/link/?req=doc&amp;base=LAW&amp;n=458968&amp;dst=100005" TargetMode = "External"/>
	<Relationship Id="rId11" Type="http://schemas.openxmlformats.org/officeDocument/2006/relationships/hyperlink" Target="https://login.consultant.ru/link/?req=doc&amp;base=LAW&amp;n=471768&amp;dst=100005" TargetMode = "External"/>
	<Relationship Id="rId12" Type="http://schemas.openxmlformats.org/officeDocument/2006/relationships/hyperlink" Target="https://login.consultant.ru/link/?req=doc&amp;base=LAW&amp;n=472137&amp;dst=100005" TargetMode = "External"/>
	<Relationship Id="rId13" Type="http://schemas.openxmlformats.org/officeDocument/2006/relationships/hyperlink" Target="https://login.consultant.ru/link/?req=doc&amp;base=LAW&amp;n=492697&amp;dst=100046" TargetMode = "External"/>
	<Relationship Id="rId14" Type="http://schemas.openxmlformats.org/officeDocument/2006/relationships/hyperlink" Target="https://login.consultant.ru/link/?req=doc&amp;base=LAW&amp;n=491408&amp;dst=101336" TargetMode = "External"/>
	<Relationship Id="rId15" Type="http://schemas.openxmlformats.org/officeDocument/2006/relationships/hyperlink" Target="https://login.consultant.ru/link/?req=doc&amp;base=LAW&amp;n=366919" TargetMode = "External"/>
	<Relationship Id="rId16" Type="http://schemas.openxmlformats.org/officeDocument/2006/relationships/hyperlink" Target="https://login.consultant.ru/link/?req=doc&amp;base=LAW&amp;n=169885" TargetMode = "External"/>
	<Relationship Id="rId17" Type="http://schemas.openxmlformats.org/officeDocument/2006/relationships/hyperlink" Target="https://login.consultant.ru/link/?req=doc&amp;base=LAW&amp;n=173224" TargetMode = "External"/>
	<Relationship Id="rId18" Type="http://schemas.openxmlformats.org/officeDocument/2006/relationships/hyperlink" Target="https://login.consultant.ru/link/?req=doc&amp;base=LAW&amp;n=183578" TargetMode = "External"/>
	<Relationship Id="rId19" Type="http://schemas.openxmlformats.org/officeDocument/2006/relationships/hyperlink" Target="https://login.consultant.ru/link/?req=doc&amp;base=LAW&amp;n=185923" TargetMode = "External"/>
	<Relationship Id="rId20" Type="http://schemas.openxmlformats.org/officeDocument/2006/relationships/hyperlink" Target="https://login.consultant.ru/link/?req=doc&amp;base=LAW&amp;n=192878" TargetMode = "External"/>
	<Relationship Id="rId21" Type="http://schemas.openxmlformats.org/officeDocument/2006/relationships/hyperlink" Target="https://login.consultant.ru/link/?req=doc&amp;base=LAW&amp;n=358069&amp;dst=100067" TargetMode = "External"/>
	<Relationship Id="rId22" Type="http://schemas.openxmlformats.org/officeDocument/2006/relationships/hyperlink" Target="https://login.consultant.ru/link/?req=doc&amp;base=LAW&amp;n=222969&amp;dst=100017" TargetMode = "External"/>
	<Relationship Id="rId23" Type="http://schemas.openxmlformats.org/officeDocument/2006/relationships/hyperlink" Target="https://login.consultant.ru/link/?req=doc&amp;base=LAW&amp;n=356215&amp;dst=100054" TargetMode = "External"/>
	<Relationship Id="rId24" Type="http://schemas.openxmlformats.org/officeDocument/2006/relationships/hyperlink" Target="https://login.consultant.ru/link/?req=doc&amp;base=LAW&amp;n=331953" TargetMode = "External"/>
	<Relationship Id="rId25" Type="http://schemas.openxmlformats.org/officeDocument/2006/relationships/hyperlink" Target="https://login.consultant.ru/link/?req=doc&amp;base=LAW&amp;n=350707" TargetMode = "External"/>
	<Relationship Id="rId26" Type="http://schemas.openxmlformats.org/officeDocument/2006/relationships/hyperlink" Target="https://login.consultant.ru/link/?req=doc&amp;base=LAW&amp;n=366852" TargetMode = "External"/>
	<Relationship Id="rId27" Type="http://schemas.openxmlformats.org/officeDocument/2006/relationships/hyperlink" Target="https://login.consultant.ru/link/?req=doc&amp;base=LAW&amp;n=492613&amp;dst=100011" TargetMode = "External"/>
	<Relationship Id="rId28" Type="http://schemas.openxmlformats.org/officeDocument/2006/relationships/hyperlink" Target="https://login.consultant.ru/link/?req=doc&amp;base=LAW&amp;n=401755&amp;dst=100005" TargetMode = "External"/>
	<Relationship Id="rId29" Type="http://schemas.openxmlformats.org/officeDocument/2006/relationships/hyperlink" Target="https://login.consultant.ru/link/?req=doc&amp;base=LAW&amp;n=432399&amp;dst=100005" TargetMode = "External"/>
	<Relationship Id="rId30" Type="http://schemas.openxmlformats.org/officeDocument/2006/relationships/hyperlink" Target="https://login.consultant.ru/link/?req=doc&amp;base=LAW&amp;n=458968&amp;dst=100005" TargetMode = "External"/>
	<Relationship Id="rId31" Type="http://schemas.openxmlformats.org/officeDocument/2006/relationships/hyperlink" Target="https://login.consultant.ru/link/?req=doc&amp;base=LAW&amp;n=471768&amp;dst=100005" TargetMode = "External"/>
	<Relationship Id="rId32" Type="http://schemas.openxmlformats.org/officeDocument/2006/relationships/hyperlink" Target="https://login.consultant.ru/link/?req=doc&amp;base=LAW&amp;n=472137&amp;dst=100005" TargetMode = "External"/>
	<Relationship Id="rId33" Type="http://schemas.openxmlformats.org/officeDocument/2006/relationships/hyperlink" Target="https://login.consultant.ru/link/?req=doc&amp;base=LAW&amp;n=492697&amp;dst=100046" TargetMode = "External"/>
	<Relationship Id="rId34" Type="http://schemas.openxmlformats.org/officeDocument/2006/relationships/hyperlink" Target="https://login.consultant.ru/link/?req=doc&amp;base=LAW&amp;n=490118&amp;dst=769" TargetMode = "External"/>
	<Relationship Id="rId35" Type="http://schemas.openxmlformats.org/officeDocument/2006/relationships/hyperlink" Target="https://login.consultant.ru/link/?req=doc&amp;base=LAW&amp;n=401755&amp;dst=100011" TargetMode = "External"/>
	<Relationship Id="rId36" Type="http://schemas.openxmlformats.org/officeDocument/2006/relationships/hyperlink" Target="https://login.consultant.ru/link/?req=doc&amp;base=LAW&amp;n=458968&amp;dst=100005" TargetMode = "External"/>
	<Relationship Id="rId37" Type="http://schemas.openxmlformats.org/officeDocument/2006/relationships/hyperlink" Target="https://login.consultant.ru/link/?req=doc&amp;base=LAW&amp;n=357734&amp;dst=100030" TargetMode = "External"/>
	<Relationship Id="rId38" Type="http://schemas.openxmlformats.org/officeDocument/2006/relationships/hyperlink" Target="https://login.consultant.ru/link/?req=doc&amp;base=LAW&amp;n=471768&amp;dst=100005" TargetMode = "External"/>
	<Relationship Id="rId39" Type="http://schemas.openxmlformats.org/officeDocument/2006/relationships/hyperlink" Target="https://login.consultant.ru/link/?req=doc&amp;base=LAW&amp;n=401755&amp;dst=100012" TargetMode = "External"/>
	<Relationship Id="rId40" Type="http://schemas.openxmlformats.org/officeDocument/2006/relationships/hyperlink" Target="https://login.consultant.ru/link/?req=doc&amp;base=LAW&amp;n=472137&amp;dst=100006" TargetMode = "External"/>
	<Relationship Id="rId41" Type="http://schemas.openxmlformats.org/officeDocument/2006/relationships/hyperlink" Target="https://login.consultant.ru/link/?req=doc&amp;base=LAW&amp;n=492798&amp;dst=100006" TargetMode = "External"/>
	<Relationship Id="rId42" Type="http://schemas.openxmlformats.org/officeDocument/2006/relationships/hyperlink" Target="https://login.consultant.ru/link/?req=doc&amp;base=LAW&amp;n=492697&amp;dst=100047" TargetMode = "External"/>
	<Relationship Id="rId43" Type="http://schemas.openxmlformats.org/officeDocument/2006/relationships/hyperlink" Target="https://login.consultant.ru/link/?req=doc&amp;base=LAW&amp;n=492697&amp;dst=100049" TargetMode = "External"/>
	<Relationship Id="rId44" Type="http://schemas.openxmlformats.org/officeDocument/2006/relationships/hyperlink" Target="https://login.consultant.ru/link/?req=doc&amp;base=LAW&amp;n=401755&amp;dst=100014" TargetMode = "External"/>
	<Relationship Id="rId45" Type="http://schemas.openxmlformats.org/officeDocument/2006/relationships/hyperlink" Target="https://login.consultant.ru/link/?req=doc&amp;base=LAW&amp;n=432399&amp;dst=100006" TargetMode = "External"/>
	<Relationship Id="rId46" Type="http://schemas.openxmlformats.org/officeDocument/2006/relationships/hyperlink" Target="https://login.consultant.ru/link/?req=doc&amp;base=LAW&amp;n=432399&amp;dst=100007" TargetMode = "External"/>
	<Relationship Id="rId47" Type="http://schemas.openxmlformats.org/officeDocument/2006/relationships/hyperlink" Target="https://login.consultant.ru/link/?req=doc&amp;base=LAW&amp;n=432399&amp;dst=100008" TargetMode = "External"/>
	<Relationship Id="rId48" Type="http://schemas.openxmlformats.org/officeDocument/2006/relationships/hyperlink" Target="https://login.consultant.ru/link/?req=doc&amp;base=LAW&amp;n=432399&amp;dst=100008" TargetMode = "External"/>
	<Relationship Id="rId49" Type="http://schemas.openxmlformats.org/officeDocument/2006/relationships/hyperlink" Target="https://login.consultant.ru/link/?req=doc&amp;base=LAW&amp;n=492697&amp;dst=100051" TargetMode = "External"/>
	<Relationship Id="rId50" Type="http://schemas.openxmlformats.org/officeDocument/2006/relationships/hyperlink" Target="https://login.consultant.ru/link/?req=doc&amp;base=LAW&amp;n=492697&amp;dst=100052" TargetMode = "External"/>
	<Relationship Id="rId51" Type="http://schemas.openxmlformats.org/officeDocument/2006/relationships/hyperlink" Target="https://login.consultant.ru/link/?req=doc&amp;base=LAW&amp;n=472137&amp;dst=100007" TargetMode = "External"/>
	<Relationship Id="rId52" Type="http://schemas.openxmlformats.org/officeDocument/2006/relationships/hyperlink" Target="https://login.consultant.ru/link/?req=doc&amp;base=LAW&amp;n=472137&amp;dst=100009" TargetMode = "External"/>
	<Relationship Id="rId53" Type="http://schemas.openxmlformats.org/officeDocument/2006/relationships/hyperlink" Target="https://login.consultant.ru/link/?req=doc&amp;base=LAW&amp;n=468472&amp;dst=100166" TargetMode = "External"/>
	<Relationship Id="rId54" Type="http://schemas.openxmlformats.org/officeDocument/2006/relationships/hyperlink" Target="https://login.consultant.ru/link/?req=doc&amp;base=LAW&amp;n=492697&amp;dst=100053" TargetMode = "External"/>
	<Relationship Id="rId55" Type="http://schemas.openxmlformats.org/officeDocument/2006/relationships/hyperlink" Target="https://login.consultant.ru/link/?req=doc&amp;base=LAW&amp;n=492697&amp;dst=100054" TargetMode = "External"/>
	<Relationship Id="rId56" Type="http://schemas.openxmlformats.org/officeDocument/2006/relationships/hyperlink" Target="https://login.consultant.ru/link/?req=doc&amp;base=LAW&amp;n=401755&amp;dst=100016" TargetMode = "External"/>
	<Relationship Id="rId57" Type="http://schemas.openxmlformats.org/officeDocument/2006/relationships/hyperlink" Target="https://login.consultant.ru/link/?req=doc&amp;base=LAW&amp;n=492697&amp;dst=100055" TargetMode = "External"/>
	<Relationship Id="rId58" Type="http://schemas.openxmlformats.org/officeDocument/2006/relationships/hyperlink" Target="https://login.consultant.ru/link/?req=doc&amp;base=LAW&amp;n=490118&amp;dst=769" TargetMode = "External"/>
	<Relationship Id="rId59" Type="http://schemas.openxmlformats.org/officeDocument/2006/relationships/hyperlink" Target="https://login.consultant.ru/link/?req=doc&amp;base=LAW&amp;n=490118&amp;dst=769" TargetMode = "External"/>
	<Relationship Id="rId60" Type="http://schemas.openxmlformats.org/officeDocument/2006/relationships/hyperlink" Target="https://login.consultant.ru/link/?req=doc&amp;base=LAW&amp;n=490118&amp;dst=769" TargetMode = "External"/>
	<Relationship Id="rId61" Type="http://schemas.openxmlformats.org/officeDocument/2006/relationships/hyperlink" Target="https://login.consultant.ru/link/?req=doc&amp;base=LAW&amp;n=492697&amp;dst=100056" TargetMode = "External"/>
	<Relationship Id="rId62" Type="http://schemas.openxmlformats.org/officeDocument/2006/relationships/hyperlink" Target="https://login.consultant.ru/link/?req=doc&amp;base=LAW&amp;n=490118&amp;dst=769" TargetMode = "External"/>
	<Relationship Id="rId63" Type="http://schemas.openxmlformats.org/officeDocument/2006/relationships/hyperlink" Target="https://login.consultant.ru/link/?req=doc&amp;base=LAW&amp;n=490118&amp;dst=769" TargetMode = "External"/>
	<Relationship Id="rId64" Type="http://schemas.openxmlformats.org/officeDocument/2006/relationships/hyperlink" Target="https://login.consultant.ru/link/?req=doc&amp;base=LAW&amp;n=490118&amp;dst=769" TargetMode = "External"/>
	<Relationship Id="rId65" Type="http://schemas.openxmlformats.org/officeDocument/2006/relationships/hyperlink" Target="https://login.consultant.ru/link/?req=doc&amp;base=LAW&amp;n=492697&amp;dst=100057" TargetMode = "External"/>
	<Relationship Id="rId66" Type="http://schemas.openxmlformats.org/officeDocument/2006/relationships/hyperlink" Target="https://login.consultant.ru/link/?req=doc&amp;base=LAW&amp;n=490118&amp;dst=769" TargetMode = "External"/>
	<Relationship Id="rId67" Type="http://schemas.openxmlformats.org/officeDocument/2006/relationships/hyperlink" Target="https://login.consultant.ru/link/?req=doc&amp;base=LAW&amp;n=486066&amp;dst=100010" TargetMode = "External"/>
	<Relationship Id="rId68" Type="http://schemas.openxmlformats.org/officeDocument/2006/relationships/hyperlink" Target="https://login.consultant.ru/link/?req=doc&amp;base=LAW&amp;n=492697&amp;dst=100059" TargetMode = "External"/>
	<Relationship Id="rId69" Type="http://schemas.openxmlformats.org/officeDocument/2006/relationships/hyperlink" Target="https://login.consultant.ru/link/?req=doc&amp;base=LAW&amp;n=490118&amp;dst=769" TargetMode = "External"/>
	<Relationship Id="rId70" Type="http://schemas.openxmlformats.org/officeDocument/2006/relationships/hyperlink" Target="https://login.consultant.ru/link/?req=doc&amp;base=LAW&amp;n=492697&amp;dst=100061" TargetMode = "External"/>
	<Relationship Id="rId71" Type="http://schemas.openxmlformats.org/officeDocument/2006/relationships/hyperlink" Target="https://login.consultant.ru/link/?req=doc&amp;base=LAW&amp;n=490118&amp;dst=769" TargetMode = "External"/>
	<Relationship Id="rId72" Type="http://schemas.openxmlformats.org/officeDocument/2006/relationships/hyperlink" Target="https://login.consultant.ru/link/?req=doc&amp;base=LAW&amp;n=401755&amp;dst=100017" TargetMode = "External"/>
	<Relationship Id="rId73" Type="http://schemas.openxmlformats.org/officeDocument/2006/relationships/hyperlink" Target="https://login.consultant.ru/link/?req=doc&amp;base=LAW&amp;n=492697&amp;dst=100063" TargetMode = "External"/>
	<Relationship Id="rId74" Type="http://schemas.openxmlformats.org/officeDocument/2006/relationships/hyperlink" Target="https://login.consultant.ru/link/?req=doc&amp;base=LAW&amp;n=401755&amp;dst=100018" TargetMode = "External"/>
	<Relationship Id="rId75" Type="http://schemas.openxmlformats.org/officeDocument/2006/relationships/hyperlink" Target="https://login.consultant.ru/link/?req=doc&amp;base=LAW&amp;n=490118&amp;dst=769" TargetMode = "External"/>
	<Relationship Id="rId76" Type="http://schemas.openxmlformats.org/officeDocument/2006/relationships/hyperlink" Target="https://login.consultant.ru/link/?req=doc&amp;base=LAW&amp;n=401755&amp;dst=100019" TargetMode = "External"/>
	<Relationship Id="rId77" Type="http://schemas.openxmlformats.org/officeDocument/2006/relationships/hyperlink" Target="https://login.consultant.ru/link/?req=doc&amp;base=LAW&amp;n=492697&amp;dst=100064" TargetMode = "External"/>
	<Relationship Id="rId78" Type="http://schemas.openxmlformats.org/officeDocument/2006/relationships/hyperlink" Target="https://login.consultant.ru/link/?req=doc&amp;base=LAW&amp;n=401755&amp;dst=100020" TargetMode = "External"/>
	<Relationship Id="rId79" Type="http://schemas.openxmlformats.org/officeDocument/2006/relationships/hyperlink" Target="https://login.consultant.ru/link/?req=doc&amp;base=LAW&amp;n=490118&amp;dst=769" TargetMode = "External"/>
	<Relationship Id="rId80" Type="http://schemas.openxmlformats.org/officeDocument/2006/relationships/hyperlink" Target="https://login.consultant.ru/link/?req=doc&amp;base=LAW&amp;n=401755&amp;dst=100022" TargetMode = "External"/>
	<Relationship Id="rId81" Type="http://schemas.openxmlformats.org/officeDocument/2006/relationships/hyperlink" Target="https://login.consultant.ru/link/?req=doc&amp;base=LAW&amp;n=490118&amp;dst=769" TargetMode = "External"/>
	<Relationship Id="rId82" Type="http://schemas.openxmlformats.org/officeDocument/2006/relationships/hyperlink" Target="https://login.consultant.ru/link/?req=doc&amp;base=LAW&amp;n=490118&amp;dst=76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31.05.2021 N 825
(ред. от 07.12.2024)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dc:title>
  <dcterms:created xsi:type="dcterms:W3CDTF">2024-12-25T04:30:19Z</dcterms:created>
</cp:coreProperties>
</file>