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2F9C4" w14:textId="64C1511D" w:rsidR="007410BA" w:rsidRPr="007410BA" w:rsidRDefault="007410BA" w:rsidP="007410BA">
      <w:pPr>
        <w:shd w:val="clear" w:color="auto" w:fill="FFFFFF"/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32"/>
        </w:rPr>
      </w:pPr>
      <w:r w:rsidRPr="007410BA">
        <w:rPr>
          <w:rFonts w:ascii="Times New Roman" w:eastAsiaTheme="majorEastAsia" w:hAnsi="Times New Roman" w:cs="Times New Roman"/>
          <w:sz w:val="24"/>
          <w:szCs w:val="32"/>
        </w:rPr>
        <w:t>ПРОЕКТ</w:t>
      </w:r>
    </w:p>
    <w:p w14:paraId="6751A777" w14:textId="77777777" w:rsidR="007410BA" w:rsidRPr="007410BA" w:rsidRDefault="007410BA" w:rsidP="007410BA">
      <w:pPr>
        <w:shd w:val="clear" w:color="auto" w:fill="FFFFFF"/>
        <w:spacing w:after="0" w:line="240" w:lineRule="auto"/>
        <w:jc w:val="right"/>
        <w:rPr>
          <w:rFonts w:ascii="Times New Roman" w:eastAsiaTheme="majorEastAsia" w:hAnsi="Times New Roman" w:cs="Times New Roman"/>
          <w:sz w:val="28"/>
          <w:szCs w:val="36"/>
        </w:rPr>
      </w:pPr>
    </w:p>
    <w:p w14:paraId="250C1796" w14:textId="1BC0E878" w:rsidR="00133DBF" w:rsidRPr="007410BA" w:rsidRDefault="00C3436C" w:rsidP="00AA0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410BA">
        <w:rPr>
          <w:rFonts w:ascii="Times New Roman" w:eastAsiaTheme="majorEastAsia" w:hAnsi="Times New Roman" w:cs="Times New Roman"/>
          <w:sz w:val="32"/>
          <w:szCs w:val="40"/>
        </w:rPr>
        <w:t>МИНИСТЕРСТВО ОБРАЗОВАНИЯ РЕСПУБЛИКИ ТЫВА</w:t>
      </w:r>
      <w:r w:rsidRPr="007410B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14:paraId="10FE9F1E" w14:textId="77777777" w:rsidR="00133DBF" w:rsidRPr="00C7782B" w:rsidRDefault="00133DBF" w:rsidP="00133DBF">
      <w:pPr>
        <w:pStyle w:val="a7"/>
        <w:jc w:val="center"/>
        <w:rPr>
          <w:rFonts w:ascii="Times New Roman" w:eastAsiaTheme="majorEastAsia" w:hAnsi="Times New Roman" w:cs="Times New Roman"/>
          <w:sz w:val="44"/>
          <w:szCs w:val="52"/>
        </w:rPr>
      </w:pPr>
    </w:p>
    <w:p w14:paraId="060F1DF8" w14:textId="77777777" w:rsidR="00133DBF" w:rsidRPr="00C7782B" w:rsidRDefault="00133DBF" w:rsidP="00133DBF">
      <w:pPr>
        <w:pStyle w:val="a7"/>
        <w:jc w:val="center"/>
        <w:rPr>
          <w:rFonts w:ascii="Times New Roman" w:eastAsiaTheme="majorEastAsia" w:hAnsi="Times New Roman" w:cs="Times New Roman"/>
          <w:sz w:val="44"/>
          <w:szCs w:val="52"/>
        </w:rPr>
      </w:pPr>
    </w:p>
    <w:p w14:paraId="72180C67" w14:textId="4B023FE5" w:rsidR="00133DBF" w:rsidRPr="007410BA" w:rsidRDefault="007410BA" w:rsidP="007410BA">
      <w:pPr>
        <w:pStyle w:val="a7"/>
        <w:ind w:left="6372"/>
        <w:rPr>
          <w:rFonts w:ascii="Times New Roman" w:eastAsiaTheme="majorEastAsia" w:hAnsi="Times New Roman" w:cs="Times New Roman"/>
          <w:sz w:val="24"/>
          <w:szCs w:val="32"/>
        </w:rPr>
      </w:pPr>
      <w:r w:rsidRPr="007410BA">
        <w:rPr>
          <w:rFonts w:ascii="Times New Roman" w:eastAsiaTheme="majorEastAsia" w:hAnsi="Times New Roman" w:cs="Times New Roman"/>
          <w:sz w:val="24"/>
          <w:szCs w:val="32"/>
        </w:rPr>
        <w:t>«Утвержден»</w:t>
      </w:r>
    </w:p>
    <w:p w14:paraId="305A1E5E" w14:textId="2DC89451" w:rsidR="007410BA" w:rsidRPr="007410BA" w:rsidRDefault="007410BA" w:rsidP="007410BA">
      <w:pPr>
        <w:pStyle w:val="a7"/>
        <w:ind w:left="6372"/>
        <w:rPr>
          <w:rFonts w:ascii="Times New Roman" w:eastAsiaTheme="majorEastAsia" w:hAnsi="Times New Roman" w:cs="Times New Roman"/>
          <w:sz w:val="24"/>
          <w:szCs w:val="32"/>
        </w:rPr>
      </w:pPr>
      <w:r>
        <w:rPr>
          <w:rFonts w:ascii="Times New Roman" w:eastAsiaTheme="majorEastAsia" w:hAnsi="Times New Roman" w:cs="Times New Roman"/>
          <w:sz w:val="24"/>
          <w:szCs w:val="32"/>
        </w:rPr>
        <w:t xml:space="preserve">приказом Министерства образования Республики Тыва </w:t>
      </w:r>
      <w:r w:rsidRPr="007410BA">
        <w:rPr>
          <w:rFonts w:ascii="Times New Roman" w:eastAsiaTheme="majorEastAsia" w:hAnsi="Times New Roman" w:cs="Times New Roman"/>
          <w:sz w:val="24"/>
          <w:szCs w:val="32"/>
        </w:rPr>
        <w:t>«___»______20</w:t>
      </w:r>
      <w:r w:rsidR="00537FA5">
        <w:rPr>
          <w:rFonts w:ascii="Times New Roman" w:eastAsiaTheme="majorEastAsia" w:hAnsi="Times New Roman" w:cs="Times New Roman"/>
          <w:sz w:val="24"/>
          <w:szCs w:val="32"/>
        </w:rPr>
        <w:t>2</w:t>
      </w:r>
      <w:bookmarkStart w:id="0" w:name="_GoBack"/>
      <w:bookmarkEnd w:id="0"/>
      <w:r w:rsidRPr="007410BA">
        <w:rPr>
          <w:rFonts w:ascii="Times New Roman" w:eastAsiaTheme="majorEastAsia" w:hAnsi="Times New Roman" w:cs="Times New Roman"/>
          <w:sz w:val="24"/>
          <w:szCs w:val="32"/>
        </w:rPr>
        <w:t>2 г.</w:t>
      </w:r>
      <w:r>
        <w:rPr>
          <w:rFonts w:ascii="Times New Roman" w:eastAsiaTheme="majorEastAsia" w:hAnsi="Times New Roman" w:cs="Times New Roman"/>
          <w:sz w:val="24"/>
          <w:szCs w:val="32"/>
        </w:rPr>
        <w:t xml:space="preserve"> №____</w:t>
      </w:r>
    </w:p>
    <w:p w14:paraId="7E9B3403" w14:textId="23275559" w:rsidR="00C7782B" w:rsidRDefault="00C7782B" w:rsidP="00133DBF">
      <w:pPr>
        <w:pStyle w:val="a7"/>
        <w:jc w:val="center"/>
        <w:rPr>
          <w:rFonts w:ascii="Times New Roman" w:eastAsiaTheme="majorEastAsia" w:hAnsi="Times New Roman" w:cs="Times New Roman"/>
          <w:sz w:val="44"/>
          <w:szCs w:val="52"/>
        </w:rPr>
      </w:pPr>
    </w:p>
    <w:p w14:paraId="3701ED5B" w14:textId="5FFB9479" w:rsidR="00C7782B" w:rsidRDefault="00C7782B" w:rsidP="00133DBF">
      <w:pPr>
        <w:pStyle w:val="a7"/>
        <w:jc w:val="center"/>
        <w:rPr>
          <w:rFonts w:ascii="Times New Roman" w:eastAsiaTheme="majorEastAsia" w:hAnsi="Times New Roman" w:cs="Times New Roman"/>
          <w:sz w:val="44"/>
          <w:szCs w:val="52"/>
        </w:rPr>
      </w:pPr>
    </w:p>
    <w:p w14:paraId="517BCCAF" w14:textId="1568308A" w:rsidR="00C7782B" w:rsidRDefault="00C7782B" w:rsidP="00133DBF">
      <w:pPr>
        <w:pStyle w:val="a7"/>
        <w:jc w:val="center"/>
        <w:rPr>
          <w:rFonts w:ascii="Times New Roman" w:eastAsiaTheme="majorEastAsia" w:hAnsi="Times New Roman" w:cs="Times New Roman"/>
          <w:sz w:val="44"/>
          <w:szCs w:val="52"/>
        </w:rPr>
      </w:pPr>
    </w:p>
    <w:p w14:paraId="591AE53D" w14:textId="77D93D75" w:rsidR="00C7782B" w:rsidRDefault="00C7782B" w:rsidP="00133DBF">
      <w:pPr>
        <w:pStyle w:val="a7"/>
        <w:jc w:val="center"/>
        <w:rPr>
          <w:rFonts w:ascii="Times New Roman" w:eastAsiaTheme="majorEastAsia" w:hAnsi="Times New Roman" w:cs="Times New Roman"/>
          <w:sz w:val="44"/>
          <w:szCs w:val="52"/>
        </w:rPr>
      </w:pPr>
    </w:p>
    <w:p w14:paraId="6417ABB6" w14:textId="77777777" w:rsidR="00C7782B" w:rsidRPr="00C7782B" w:rsidRDefault="00C7782B" w:rsidP="00133DBF">
      <w:pPr>
        <w:pStyle w:val="a7"/>
        <w:jc w:val="center"/>
        <w:rPr>
          <w:rFonts w:ascii="Times New Roman" w:eastAsiaTheme="majorEastAsia" w:hAnsi="Times New Roman" w:cs="Times New Roman"/>
          <w:sz w:val="44"/>
          <w:szCs w:val="52"/>
        </w:rPr>
      </w:pPr>
    </w:p>
    <w:p w14:paraId="3E6DD3FA" w14:textId="77777777" w:rsidR="007410BA" w:rsidRDefault="007410BA" w:rsidP="00133DBF">
      <w:pPr>
        <w:pStyle w:val="a7"/>
        <w:jc w:val="center"/>
        <w:rPr>
          <w:rFonts w:ascii="Times New Roman" w:eastAsiaTheme="majorEastAsia" w:hAnsi="Times New Roman" w:cs="Times New Roman"/>
          <w:b/>
          <w:bCs/>
          <w:sz w:val="36"/>
          <w:szCs w:val="44"/>
        </w:rPr>
      </w:pPr>
      <w:r>
        <w:rPr>
          <w:rFonts w:ascii="Times New Roman" w:eastAsiaTheme="majorEastAsia" w:hAnsi="Times New Roman" w:cs="Times New Roman"/>
          <w:b/>
          <w:bCs/>
          <w:sz w:val="36"/>
          <w:szCs w:val="44"/>
        </w:rPr>
        <w:t>Д</w:t>
      </w:r>
      <w:r w:rsidR="00133DBF" w:rsidRPr="0011212C">
        <w:rPr>
          <w:rFonts w:ascii="Times New Roman" w:eastAsiaTheme="majorEastAsia" w:hAnsi="Times New Roman" w:cs="Times New Roman"/>
          <w:b/>
          <w:bCs/>
          <w:sz w:val="36"/>
          <w:szCs w:val="44"/>
        </w:rPr>
        <w:t>оклад</w:t>
      </w:r>
    </w:p>
    <w:p w14:paraId="7598035D" w14:textId="4DEAA94D" w:rsidR="0011212C" w:rsidRDefault="00133DBF" w:rsidP="00133DBF">
      <w:pPr>
        <w:pStyle w:val="a7"/>
        <w:jc w:val="center"/>
        <w:rPr>
          <w:rFonts w:ascii="Times New Roman" w:eastAsiaTheme="majorEastAsia" w:hAnsi="Times New Roman" w:cs="Times New Roman"/>
          <w:b/>
          <w:bCs/>
          <w:sz w:val="36"/>
          <w:szCs w:val="44"/>
        </w:rPr>
      </w:pPr>
      <w:r w:rsidRPr="0011212C">
        <w:rPr>
          <w:rFonts w:ascii="Times New Roman" w:eastAsiaTheme="majorEastAsia" w:hAnsi="Times New Roman" w:cs="Times New Roman"/>
          <w:b/>
          <w:bCs/>
          <w:sz w:val="36"/>
          <w:szCs w:val="44"/>
        </w:rPr>
        <w:t xml:space="preserve"> о правоприменительной практике </w:t>
      </w:r>
    </w:p>
    <w:p w14:paraId="4D5EE367" w14:textId="2ACC2AF0" w:rsidR="00C3436C" w:rsidRPr="0011212C" w:rsidRDefault="00C3436C" w:rsidP="00133DBF">
      <w:pPr>
        <w:pStyle w:val="a7"/>
        <w:jc w:val="center"/>
        <w:rPr>
          <w:rFonts w:ascii="Times New Roman" w:eastAsiaTheme="majorEastAsia" w:hAnsi="Times New Roman" w:cs="Times New Roman"/>
          <w:b/>
          <w:bCs/>
          <w:sz w:val="36"/>
          <w:szCs w:val="44"/>
        </w:rPr>
      </w:pPr>
      <w:r w:rsidRPr="0011212C">
        <w:rPr>
          <w:rFonts w:ascii="Times New Roman" w:eastAsiaTheme="majorEastAsia" w:hAnsi="Times New Roman" w:cs="Times New Roman"/>
          <w:b/>
          <w:bCs/>
          <w:sz w:val="36"/>
          <w:szCs w:val="44"/>
        </w:rPr>
        <w:t>М</w:t>
      </w:r>
      <w:r w:rsidR="00133DBF" w:rsidRPr="0011212C">
        <w:rPr>
          <w:rFonts w:ascii="Times New Roman" w:eastAsiaTheme="majorEastAsia" w:hAnsi="Times New Roman" w:cs="Times New Roman"/>
          <w:b/>
          <w:bCs/>
          <w:sz w:val="36"/>
          <w:szCs w:val="44"/>
        </w:rPr>
        <w:t xml:space="preserve">инистерства образования </w:t>
      </w:r>
      <w:r w:rsidRPr="0011212C">
        <w:rPr>
          <w:rFonts w:ascii="Times New Roman" w:eastAsiaTheme="majorEastAsia" w:hAnsi="Times New Roman" w:cs="Times New Roman"/>
          <w:b/>
          <w:bCs/>
          <w:sz w:val="36"/>
          <w:szCs w:val="44"/>
        </w:rPr>
        <w:t>Республики Тыва</w:t>
      </w:r>
    </w:p>
    <w:p w14:paraId="5E6AC962" w14:textId="3375E855" w:rsidR="00133DBF" w:rsidRPr="0011212C" w:rsidRDefault="00133DBF" w:rsidP="00133DBF">
      <w:pPr>
        <w:pStyle w:val="a7"/>
        <w:jc w:val="center"/>
        <w:rPr>
          <w:rFonts w:ascii="Times New Roman" w:eastAsiaTheme="majorEastAsia" w:hAnsi="Times New Roman" w:cs="Times New Roman"/>
          <w:b/>
          <w:bCs/>
          <w:sz w:val="36"/>
          <w:szCs w:val="44"/>
        </w:rPr>
      </w:pPr>
      <w:r w:rsidRPr="0011212C">
        <w:rPr>
          <w:rFonts w:ascii="Times New Roman" w:eastAsiaTheme="majorEastAsia" w:hAnsi="Times New Roman" w:cs="Times New Roman"/>
          <w:b/>
          <w:bCs/>
          <w:sz w:val="36"/>
          <w:szCs w:val="44"/>
        </w:rPr>
        <w:t xml:space="preserve"> за 2021 год при осуществлении федерального государственного контроля (надзора) в сфере</w:t>
      </w:r>
    </w:p>
    <w:p w14:paraId="41BC914A" w14:textId="77777777" w:rsidR="00133DBF" w:rsidRPr="0011212C" w:rsidRDefault="00133DBF" w:rsidP="00133DBF">
      <w:pPr>
        <w:pStyle w:val="a7"/>
        <w:jc w:val="center"/>
        <w:rPr>
          <w:rFonts w:ascii="Times New Roman" w:eastAsiaTheme="majorEastAsia" w:hAnsi="Times New Roman" w:cs="Times New Roman"/>
          <w:b/>
          <w:bCs/>
          <w:sz w:val="36"/>
          <w:szCs w:val="44"/>
        </w:rPr>
      </w:pPr>
      <w:r w:rsidRPr="0011212C">
        <w:rPr>
          <w:rFonts w:ascii="Times New Roman" w:eastAsiaTheme="majorEastAsia" w:hAnsi="Times New Roman" w:cs="Times New Roman"/>
          <w:b/>
          <w:bCs/>
          <w:sz w:val="36"/>
          <w:szCs w:val="44"/>
        </w:rPr>
        <w:t>образования</w:t>
      </w:r>
    </w:p>
    <w:p w14:paraId="3941CEF2" w14:textId="46A6067D" w:rsidR="008816B7" w:rsidRDefault="00133DBF" w:rsidP="008816B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column"/>
      </w:r>
      <w:r w:rsidR="00881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6A53B5C3" w14:textId="77777777" w:rsidR="008816B7" w:rsidRDefault="008816B7" w:rsidP="005A55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2470C" w14:textId="20FBAE8D" w:rsidR="005A5578" w:rsidRDefault="005A5578" w:rsidP="005A55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12CA">
        <w:rPr>
          <w:rFonts w:ascii="Times New Roman" w:hAnsi="Times New Roman" w:cs="Times New Roman"/>
          <w:sz w:val="28"/>
          <w:szCs w:val="28"/>
        </w:rPr>
        <w:t>Настоящее обобщение правоприменительной практики в форме доклада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12CA">
        <w:rPr>
          <w:rFonts w:ascii="Times New Roman" w:hAnsi="Times New Roman" w:cs="Times New Roman"/>
          <w:sz w:val="28"/>
          <w:szCs w:val="28"/>
        </w:rPr>
        <w:t>правоприменительной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6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 w:rsidR="008816B7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816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инистерство) за 2021 год при осуществлении федерального государственного контроля (надзора) в сфере образования проводится для решения следующих задач:</w:t>
      </w:r>
    </w:p>
    <w:p w14:paraId="29CC8FEC" w14:textId="2860E21E" w:rsidR="005A5578" w:rsidRDefault="005A5578" w:rsidP="005A55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единообразных подходов к применению </w:t>
      </w:r>
      <w:r w:rsidR="00AC25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27BA0E2D" w14:textId="77777777" w:rsidR="005A5578" w:rsidRDefault="005A5578" w:rsidP="005A55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7BEAC17" w14:textId="77777777" w:rsidR="005A5578" w:rsidRDefault="005A5578" w:rsidP="005A55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8DCBCBB" w14:textId="77777777" w:rsidR="005A5578" w:rsidRDefault="005A5578" w:rsidP="005A55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об актуализации обязательных требований; </w:t>
      </w:r>
    </w:p>
    <w:p w14:paraId="27412BA0" w14:textId="27CF719E" w:rsidR="005A5578" w:rsidRDefault="005A5578" w:rsidP="005A55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14:paraId="1AB9023F" w14:textId="1C404D6A" w:rsidR="00DD6DC5" w:rsidRPr="00823255" w:rsidRDefault="005A5578" w:rsidP="00DD6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column"/>
      </w:r>
      <w:r w:rsidR="00DD6DC5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D6DC5" w:rsidRPr="00823255">
        <w:rPr>
          <w:rFonts w:ascii="Times New Roman" w:hAnsi="Times New Roman" w:cs="Times New Roman"/>
          <w:b/>
          <w:sz w:val="28"/>
          <w:szCs w:val="28"/>
        </w:rPr>
        <w:t>. Обеспечение единообразных подходов к применению обязательных требований законодательства Российской Федерации о государственном контроле (надзоре)</w:t>
      </w:r>
    </w:p>
    <w:p w14:paraId="4697EC99" w14:textId="77777777" w:rsidR="00DD6DC5" w:rsidRPr="00823255" w:rsidRDefault="00DD6DC5" w:rsidP="00DD6DC5">
      <w:pPr>
        <w:pStyle w:val="ConsPlusNormal"/>
        <w:spacing w:line="23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D5C8EE2" w14:textId="287110F0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5B2B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в сфере образования по государственному контролю (надзору) в сфере образования </w:t>
      </w:r>
      <w:r w:rsidRPr="005B2B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B2BD3">
        <w:rPr>
          <w:rFonts w:ascii="Times New Roman" w:hAnsi="Times New Roman" w:cs="Times New Roman"/>
          <w:sz w:val="28"/>
          <w:szCs w:val="28"/>
        </w:rPr>
        <w:t xml:space="preserve"> соблюд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Pr="005B2BD3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2BD3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B2BD3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(надзора):</w:t>
      </w:r>
    </w:p>
    <w:p w14:paraId="72E2641E" w14:textId="77777777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>1) законности и обоснованности действий и решений надзорного органа и его должностных лиц;</w:t>
      </w:r>
    </w:p>
    <w:p w14:paraId="7227C1F0" w14:textId="77777777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>2) стимулировании добросовестного соблюдения контролируемыми лицами обязательных требований;</w:t>
      </w:r>
    </w:p>
    <w:p w14:paraId="7A481BE1" w14:textId="77777777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>3) соразмерности вмешательства надзорного органа и его должностных лиц в деятельность контролируемых лиц;</w:t>
      </w:r>
    </w:p>
    <w:p w14:paraId="3B628525" w14:textId="77777777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>4) охране прав и законных интересов, уважении достоинства личности, деловой репутации контролируемых лиц;</w:t>
      </w:r>
    </w:p>
    <w:p w14:paraId="4D9AA067" w14:textId="77777777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>5) недопустимости злоупотребления правом как со стороны надзорного органа и его должностных лиц, так со стороны граждан и организаций;</w:t>
      </w:r>
    </w:p>
    <w:p w14:paraId="40085F97" w14:textId="77777777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>6) сохранении должностными лицами надзорного органа информации, составляющей коммерческую, служебную или иную охраняемую законом тайну;</w:t>
      </w:r>
    </w:p>
    <w:p w14:paraId="1C480B55" w14:textId="77777777" w:rsidR="00DD6DC5" w:rsidRPr="005B2BD3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>7) открытости и доступности информации об организации и осуществлении государственного надзора;</w:t>
      </w:r>
    </w:p>
    <w:p w14:paraId="12E78FCD" w14:textId="77777777" w:rsidR="00DD6DC5" w:rsidRPr="00066AAD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BD3">
        <w:rPr>
          <w:rFonts w:ascii="Times New Roman" w:hAnsi="Times New Roman" w:cs="Times New Roman"/>
          <w:sz w:val="28"/>
          <w:szCs w:val="28"/>
        </w:rPr>
        <w:t xml:space="preserve">8) оперативности и разумности при осуществлении государственного </w:t>
      </w:r>
      <w:r w:rsidRPr="00066AAD">
        <w:rPr>
          <w:rFonts w:ascii="Times New Roman" w:hAnsi="Times New Roman" w:cs="Times New Roman"/>
          <w:sz w:val="28"/>
          <w:szCs w:val="28"/>
        </w:rPr>
        <w:t>надзора.</w:t>
      </w:r>
    </w:p>
    <w:p w14:paraId="47AA012C" w14:textId="05146C17" w:rsidR="00DD6DC5" w:rsidRPr="00066AAD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AAD">
        <w:rPr>
          <w:rFonts w:ascii="Times New Roman" w:hAnsi="Times New Roman" w:cs="Times New Roman"/>
          <w:sz w:val="28"/>
          <w:szCs w:val="28"/>
        </w:rPr>
        <w:t xml:space="preserve">Единообразность применения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066AAD">
        <w:rPr>
          <w:rFonts w:ascii="Times New Roman" w:hAnsi="Times New Roman" w:cs="Times New Roman"/>
          <w:sz w:val="28"/>
          <w:szCs w:val="28"/>
        </w:rPr>
        <w:t xml:space="preserve"> и ее должностными лицами основана на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066AAD">
        <w:rPr>
          <w:rFonts w:ascii="Times New Roman" w:hAnsi="Times New Roman" w:cs="Times New Roman"/>
          <w:sz w:val="28"/>
          <w:szCs w:val="28"/>
        </w:rPr>
        <w:t xml:space="preserve">, размещении на официальном сайте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в сфере образования. </w:t>
      </w:r>
    </w:p>
    <w:p w14:paraId="1338EA9D" w14:textId="77777777" w:rsidR="00DD6DC5" w:rsidRDefault="00DD6DC5" w:rsidP="000F215E">
      <w:pPr>
        <w:pStyle w:val="ConsPlusNormal"/>
        <w:ind w:firstLine="720"/>
        <w:jc w:val="both"/>
      </w:pPr>
      <w:r w:rsidRPr="00066AAD">
        <w:rPr>
          <w:rFonts w:ascii="Times New Roman" w:hAnsi="Times New Roman" w:cs="Times New Roman"/>
          <w:sz w:val="28"/>
          <w:szCs w:val="28"/>
        </w:rPr>
        <w:t>Стимулирование добросовестного поведения обеспечивалось отнесением</w:t>
      </w:r>
      <w:r w:rsidRPr="00066AAD">
        <w:t xml:space="preserve"> </w:t>
      </w:r>
      <w:r w:rsidRPr="00066AAD">
        <w:rPr>
          <w:rFonts w:ascii="Times New Roman" w:hAnsi="Times New Roman" w:cs="Times New Roman"/>
          <w:sz w:val="28"/>
          <w:szCs w:val="28"/>
        </w:rPr>
        <w:t>объектов федерального государственного контроля (надзора) в сфере образования к категориям риска причинения вреда (ущерба) охраняемым законом ценностям. В отношении контролируемых лиц, не имеющих фактов нарушений обязательных требований и не привлекавшихся к административной ответственности за нарушения обязательных требований в сфере образования, плановые контрольные (надзорные) мероприятия не проводятся.</w:t>
      </w:r>
      <w:r w:rsidRPr="00066AAD">
        <w:t xml:space="preserve"> </w:t>
      </w:r>
      <w:r w:rsidRPr="00066AAD">
        <w:tab/>
      </w:r>
    </w:p>
    <w:p w14:paraId="098D44E8" w14:textId="52087A89" w:rsidR="00DD6DC5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AAD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066AAD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1D050698" w14:textId="7B8361D4" w:rsidR="00DD6DC5" w:rsidRPr="00066AAD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AAD">
        <w:rPr>
          <w:rFonts w:ascii="Times New Roman" w:hAnsi="Times New Roman" w:cs="Times New Roman"/>
          <w:sz w:val="28"/>
          <w:szCs w:val="28"/>
        </w:rPr>
        <w:t>Решения о проведении контрольн</w:t>
      </w:r>
      <w:r>
        <w:rPr>
          <w:rFonts w:ascii="Times New Roman" w:hAnsi="Times New Roman" w:cs="Times New Roman"/>
          <w:sz w:val="28"/>
          <w:szCs w:val="28"/>
        </w:rPr>
        <w:t>ых надзорных и профилактических мероприятий готовя</w:t>
      </w:r>
      <w:r w:rsidRPr="00066AAD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066AAD">
        <w:rPr>
          <w:rFonts w:ascii="Times New Roman" w:hAnsi="Times New Roman" w:cs="Times New Roman"/>
          <w:sz w:val="28"/>
          <w:szCs w:val="28"/>
        </w:rPr>
        <w:t xml:space="preserve"> в соответствии с формой, установленной приказом</w:t>
      </w:r>
      <w:r w:rsidRPr="00066AAD">
        <w:t xml:space="preserve"> </w:t>
      </w:r>
      <w:r w:rsidRPr="00066AAD">
        <w:rPr>
          <w:rFonts w:ascii="Times New Roman" w:hAnsi="Times New Roman" w:cs="Times New Roman"/>
          <w:sz w:val="28"/>
          <w:szCs w:val="28"/>
        </w:rPr>
        <w:t>Минэкономразвития России от 31.03.2021 № 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AA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которых указывае</w:t>
      </w:r>
      <w:r w:rsidRPr="00066AAD">
        <w:rPr>
          <w:rFonts w:ascii="Times New Roman" w:hAnsi="Times New Roman" w:cs="Times New Roman"/>
          <w:sz w:val="28"/>
          <w:szCs w:val="28"/>
        </w:rPr>
        <w:t xml:space="preserve">тся предмет проверки с учетом видов реализуемых контролируемым лицом образовательных программ, а также планируемые контрольные (надзорные) </w:t>
      </w:r>
      <w:r w:rsidRPr="00066AAD">
        <w:rPr>
          <w:rFonts w:ascii="Times New Roman" w:hAnsi="Times New Roman" w:cs="Times New Roman"/>
          <w:sz w:val="28"/>
          <w:szCs w:val="28"/>
        </w:rPr>
        <w:lastRenderedPageBreak/>
        <w:t>действия.</w:t>
      </w:r>
    </w:p>
    <w:p w14:paraId="320350C2" w14:textId="49268EDC" w:rsidR="00DD6DC5" w:rsidRPr="00DD6DC5" w:rsidRDefault="00DD6DC5" w:rsidP="000F215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AAD">
        <w:rPr>
          <w:rFonts w:ascii="Times New Roman" w:hAnsi="Times New Roman" w:cs="Times New Roman"/>
          <w:sz w:val="28"/>
          <w:szCs w:val="28"/>
        </w:rPr>
        <w:t xml:space="preserve">Фактов поступления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66AAD">
        <w:rPr>
          <w:rFonts w:ascii="Times New Roman" w:hAnsi="Times New Roman" w:cs="Times New Roman"/>
          <w:sz w:val="28"/>
          <w:szCs w:val="28"/>
        </w:rPr>
        <w:t xml:space="preserve">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</w:t>
      </w:r>
      <w:r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Pr="00066AAD">
        <w:rPr>
          <w:rFonts w:ascii="Times New Roman" w:hAnsi="Times New Roman" w:cs="Times New Roman"/>
          <w:sz w:val="28"/>
          <w:szCs w:val="28"/>
        </w:rPr>
        <w:t xml:space="preserve"> не зафиксировано.</w:t>
      </w:r>
    </w:p>
    <w:p w14:paraId="14F7CFCA" w14:textId="77777777" w:rsidR="00DD6DC5" w:rsidRPr="00DD6DC5" w:rsidRDefault="00DD6DC5" w:rsidP="00DD6DC5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899A51" w14:textId="5450B939" w:rsidR="005A007F" w:rsidRPr="00DD6DC5" w:rsidRDefault="005A007F" w:rsidP="00DD6DC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DC5">
        <w:rPr>
          <w:rFonts w:ascii="Times New Roman" w:hAnsi="Times New Roman"/>
          <w:b/>
          <w:sz w:val="28"/>
          <w:szCs w:val="28"/>
        </w:rPr>
        <w:t xml:space="preserve">Итоги осуществления </w:t>
      </w:r>
      <w:r w:rsidR="00750619" w:rsidRPr="00DD6DC5">
        <w:rPr>
          <w:rFonts w:ascii="Times New Roman" w:hAnsi="Times New Roman"/>
          <w:b/>
          <w:sz w:val="28"/>
          <w:szCs w:val="28"/>
        </w:rPr>
        <w:t xml:space="preserve">федерального </w:t>
      </w:r>
      <w:r w:rsidRPr="00DD6DC5">
        <w:rPr>
          <w:rFonts w:ascii="Times New Roman" w:hAnsi="Times New Roman"/>
          <w:b/>
          <w:sz w:val="28"/>
          <w:szCs w:val="28"/>
        </w:rPr>
        <w:t xml:space="preserve">государственного контроля (надзора) в сфере образования </w:t>
      </w:r>
      <w:r w:rsidR="00C3436C" w:rsidRPr="00DD6DC5">
        <w:rPr>
          <w:rFonts w:ascii="Times New Roman" w:hAnsi="Times New Roman"/>
          <w:b/>
          <w:sz w:val="28"/>
          <w:szCs w:val="28"/>
        </w:rPr>
        <w:t>в</w:t>
      </w:r>
      <w:r w:rsidRPr="00DD6DC5">
        <w:rPr>
          <w:rFonts w:ascii="Times New Roman" w:hAnsi="Times New Roman"/>
          <w:b/>
          <w:sz w:val="28"/>
          <w:szCs w:val="28"/>
        </w:rPr>
        <w:t xml:space="preserve"> 2021 год</w:t>
      </w:r>
      <w:r w:rsidR="00C3436C" w:rsidRPr="00DD6DC5">
        <w:rPr>
          <w:rFonts w:ascii="Times New Roman" w:hAnsi="Times New Roman"/>
          <w:b/>
          <w:sz w:val="28"/>
          <w:szCs w:val="28"/>
        </w:rPr>
        <w:t>у</w:t>
      </w:r>
    </w:p>
    <w:p w14:paraId="52D05221" w14:textId="77777777" w:rsidR="005326AA" w:rsidRPr="00DD6DC5" w:rsidRDefault="005326AA" w:rsidP="00DD6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7D07E" w14:textId="02A18035" w:rsidR="009D022D" w:rsidRPr="00B80440" w:rsidRDefault="009D022D" w:rsidP="009D022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а</w:t>
      </w:r>
      <w:r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) </w:t>
      </w:r>
      <w:r w:rsidR="00C53F3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П</w:t>
      </w:r>
      <w:r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роведени</w:t>
      </w:r>
      <w:r w:rsidR="00C53F3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е</w:t>
      </w:r>
      <w:r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контрольных (надзорных) мероприятий </w:t>
      </w:r>
    </w:p>
    <w:p w14:paraId="200C9779" w14:textId="49F7987F" w:rsidR="00186A0A" w:rsidRPr="00B80440" w:rsidRDefault="00186A0A" w:rsidP="00186A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план проведения плановых проверок на 2021 год по согласованию с Прокуратурой Республики Тыва были включены </w:t>
      </w:r>
      <w:r>
        <w:rPr>
          <w:rFonts w:ascii="Times New Roman" w:hAnsi="Times New Roman"/>
          <w:b/>
          <w:bCs/>
          <w:sz w:val="28"/>
          <w:szCs w:val="28"/>
        </w:rPr>
        <w:t xml:space="preserve">170 </w:t>
      </w:r>
      <w:r>
        <w:rPr>
          <w:rFonts w:ascii="Times New Roman" w:hAnsi="Times New Roman"/>
          <w:sz w:val="28"/>
          <w:szCs w:val="28"/>
        </w:rPr>
        <w:t xml:space="preserve">организаций, осуществляющих образовательную деятельность (далее – организации), из них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соответствии с Положением о государственном контроле (надзоре) в связи с принятием решения об отнесении деятельности образовательной организации к категории низкого риска исключены из плана </w:t>
      </w:r>
      <w:r w:rsidRPr="00B80440">
        <w:rPr>
          <w:rFonts w:ascii="Times New Roman" w:hAnsi="Times New Roman"/>
          <w:b/>
          <w:color w:val="000000"/>
          <w:sz w:val="28"/>
          <w:szCs w:val="28"/>
        </w:rPr>
        <w:t>40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проверок.</w:t>
      </w:r>
    </w:p>
    <w:p w14:paraId="79CAF89F" w14:textId="77777777" w:rsidR="009113EA" w:rsidRPr="00B80440" w:rsidRDefault="009113EA" w:rsidP="009113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 xml:space="preserve">За 2021 год по государственному контролю (надзору) в сфере образования проведены всего </w:t>
      </w:r>
      <w:r w:rsidRPr="00B80440">
        <w:rPr>
          <w:rFonts w:ascii="Times New Roman" w:hAnsi="Times New Roman"/>
          <w:b/>
          <w:color w:val="000000"/>
          <w:sz w:val="28"/>
          <w:szCs w:val="28"/>
        </w:rPr>
        <w:t>146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проверок (2020 г. – 24; +83,6%), из них плановые – 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 xml:space="preserve">129 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(2020 г. – 24; +81,4%), внеплановые – 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 xml:space="preserve">17 </w:t>
      </w:r>
      <w:r w:rsidRPr="00B80440">
        <w:rPr>
          <w:rFonts w:ascii="Times New Roman" w:hAnsi="Times New Roman"/>
          <w:color w:val="000000"/>
          <w:sz w:val="28"/>
          <w:szCs w:val="28"/>
        </w:rPr>
        <w:t>(2020 г. – 0;+100%).</w:t>
      </w:r>
    </w:p>
    <w:p w14:paraId="7AB0D602" w14:textId="3933AA09" w:rsidR="009113EA" w:rsidRPr="00B80440" w:rsidRDefault="009113EA" w:rsidP="00911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ru-RU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>Общее количество проверок, проведенных в 2021 году в рамках</w:t>
      </w:r>
      <w:r w:rsidRPr="00B80440">
        <w:rPr>
          <w:rFonts w:ascii="Times New Roman" w:eastAsia="TimesNewRomanPSMT" w:hAnsi="Times New Roman"/>
          <w:color w:val="000000"/>
          <w:sz w:val="28"/>
          <w:szCs w:val="28"/>
          <w:lang w:eastAsia="ru-RU"/>
        </w:rPr>
        <w:t xml:space="preserve"> осуществления </w:t>
      </w:r>
      <w:r w:rsidR="004A72FD">
        <w:rPr>
          <w:rFonts w:ascii="Times New Roman" w:eastAsia="TimesNewRomanPSMT" w:hAnsi="Times New Roman"/>
          <w:color w:val="000000"/>
          <w:sz w:val="28"/>
          <w:szCs w:val="28"/>
          <w:lang w:eastAsia="ru-RU"/>
        </w:rPr>
        <w:t xml:space="preserve">федерального </w:t>
      </w:r>
      <w:r w:rsidRPr="00B80440">
        <w:rPr>
          <w:rFonts w:ascii="Times New Roman" w:eastAsia="TimesNewRomanPSMT" w:hAnsi="Times New Roman"/>
          <w:color w:val="000000"/>
          <w:sz w:val="28"/>
          <w:szCs w:val="28"/>
          <w:lang w:eastAsia="ru-RU"/>
        </w:rPr>
        <w:t>государственного контроля (надзора)</w:t>
      </w:r>
      <w:r w:rsidR="004A72FD">
        <w:rPr>
          <w:rFonts w:ascii="Times New Roman" w:eastAsia="TimesNewRomanPSMT" w:hAnsi="Times New Roman"/>
          <w:color w:val="000000"/>
          <w:sz w:val="28"/>
          <w:szCs w:val="28"/>
          <w:lang w:eastAsia="ru-RU"/>
        </w:rPr>
        <w:t xml:space="preserve"> в сфере образования</w:t>
      </w:r>
      <w:r w:rsidRPr="00B80440">
        <w:rPr>
          <w:rFonts w:ascii="Times New Roman" w:eastAsia="TimesNewRomanPSMT" w:hAnsi="Times New Roman"/>
          <w:color w:val="000000"/>
          <w:sz w:val="28"/>
          <w:szCs w:val="28"/>
          <w:lang w:eastAsia="ru-RU"/>
        </w:rPr>
        <w:t>, в сравнении с 2020 годом приведено в таблице1.</w:t>
      </w:r>
    </w:p>
    <w:p w14:paraId="6D0EFA71" w14:textId="2E37259F" w:rsidR="009113EA" w:rsidRPr="00B80440" w:rsidRDefault="009113EA" w:rsidP="009113E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14"/>
          <w:szCs w:val="16"/>
        </w:rPr>
      </w:pPr>
      <w:r w:rsidRPr="00B80440">
        <w:rPr>
          <w:rFonts w:ascii="Times New Roman" w:hAnsi="Times New Roman"/>
          <w:color w:val="000000"/>
          <w:sz w:val="24"/>
          <w:szCs w:val="28"/>
        </w:rPr>
        <w:t xml:space="preserve">Таблица 1. </w:t>
      </w:r>
    </w:p>
    <w:tbl>
      <w:tblPr>
        <w:tblW w:w="98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567"/>
        <w:gridCol w:w="709"/>
        <w:gridCol w:w="570"/>
        <w:gridCol w:w="708"/>
        <w:gridCol w:w="709"/>
        <w:gridCol w:w="567"/>
        <w:gridCol w:w="567"/>
        <w:gridCol w:w="735"/>
        <w:gridCol w:w="679"/>
      </w:tblGrid>
      <w:tr w:rsidR="009113EA" w:rsidRPr="00B80440" w14:paraId="7C65ED88" w14:textId="77777777" w:rsidTr="00C967A8">
        <w:trPr>
          <w:trHeight w:val="239"/>
        </w:trPr>
        <w:tc>
          <w:tcPr>
            <w:tcW w:w="399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ABAA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Предмет проверки</w:t>
            </w:r>
          </w:p>
        </w:tc>
        <w:tc>
          <w:tcPr>
            <w:tcW w:w="1846" w:type="dxa"/>
            <w:gridSpan w:val="3"/>
            <w:tcMar>
              <w:left w:w="28" w:type="dxa"/>
              <w:right w:w="28" w:type="dxa"/>
            </w:tcMar>
            <w:vAlign w:val="center"/>
          </w:tcPr>
          <w:p w14:paraId="1AC7B7B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 полугодие 2021 г.</w:t>
            </w:r>
          </w:p>
        </w:tc>
        <w:tc>
          <w:tcPr>
            <w:tcW w:w="1984" w:type="dxa"/>
            <w:gridSpan w:val="3"/>
            <w:tcMar>
              <w:left w:w="28" w:type="dxa"/>
              <w:right w:w="28" w:type="dxa"/>
            </w:tcMar>
            <w:vAlign w:val="center"/>
          </w:tcPr>
          <w:p w14:paraId="7AE0BF7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2021 г.</w:t>
            </w:r>
          </w:p>
        </w:tc>
        <w:tc>
          <w:tcPr>
            <w:tcW w:w="19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E81C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2020 г.</w:t>
            </w:r>
          </w:p>
        </w:tc>
      </w:tr>
      <w:tr w:rsidR="009113EA" w:rsidRPr="00B80440" w14:paraId="4D6892C6" w14:textId="77777777" w:rsidTr="00C967A8">
        <w:trPr>
          <w:cantSplit/>
          <w:trHeight w:val="1429"/>
        </w:trPr>
        <w:tc>
          <w:tcPr>
            <w:tcW w:w="399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5681B9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2ABB9836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плановая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79CB08C9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внеплановая</w:t>
            </w:r>
          </w:p>
        </w:tc>
        <w:tc>
          <w:tcPr>
            <w:tcW w:w="570" w:type="dxa"/>
            <w:textDirection w:val="btLr"/>
            <w:vAlign w:val="center"/>
          </w:tcPr>
          <w:p w14:paraId="7D1CF78F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B52228E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плановая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79049A4B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внеплановая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40A020FD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5A1E598F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плановая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5EA002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внеплановая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E2D5D7F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всего</w:t>
            </w:r>
          </w:p>
        </w:tc>
      </w:tr>
      <w:tr w:rsidR="009113EA" w:rsidRPr="00B80440" w14:paraId="3BE21E02" w14:textId="77777777" w:rsidTr="00C967A8">
        <w:trPr>
          <w:trHeight w:val="371"/>
        </w:trPr>
        <w:tc>
          <w:tcPr>
            <w:tcW w:w="3998" w:type="dxa"/>
            <w:shd w:val="clear" w:color="auto" w:fill="auto"/>
            <w:tcMar>
              <w:left w:w="28" w:type="dxa"/>
              <w:right w:w="28" w:type="dxa"/>
            </w:tcMar>
          </w:tcPr>
          <w:p w14:paraId="3FD39444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Общее количество проведенных проверок, в том числе: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2EBC27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990B0F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0" w:type="dxa"/>
          </w:tcPr>
          <w:p w14:paraId="5EE2BE9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3BB76BA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A68C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822BC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6D54AF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14:paraId="1FA94331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shd w:val="clear" w:color="auto" w:fill="auto"/>
          </w:tcPr>
          <w:p w14:paraId="3B836C64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9113EA" w:rsidRPr="00B80440" w14:paraId="42C6CD66" w14:textId="77777777" w:rsidTr="00C967A8">
        <w:trPr>
          <w:trHeight w:val="463"/>
        </w:trPr>
        <w:tc>
          <w:tcPr>
            <w:tcW w:w="3998" w:type="dxa"/>
            <w:tcBorders>
              <w:bottom w:val="dashSmallGap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A5F8DB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по федеральному государственному надзору в сфере образования, в том числе: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tcMar>
              <w:left w:w="28" w:type="dxa"/>
              <w:right w:w="28" w:type="dxa"/>
            </w:tcMar>
          </w:tcPr>
          <w:p w14:paraId="3648EA5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72</w:t>
            </w:r>
          </w:p>
        </w:tc>
        <w:tc>
          <w:tcPr>
            <w:tcW w:w="709" w:type="dxa"/>
            <w:tcBorders>
              <w:bottom w:val="dashSmallGap" w:sz="4" w:space="0" w:color="000000"/>
            </w:tcBorders>
            <w:tcMar>
              <w:left w:w="28" w:type="dxa"/>
              <w:right w:w="28" w:type="dxa"/>
            </w:tcMar>
          </w:tcPr>
          <w:p w14:paraId="2653AE8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2</w:t>
            </w:r>
          </w:p>
        </w:tc>
        <w:tc>
          <w:tcPr>
            <w:tcW w:w="570" w:type="dxa"/>
            <w:tcBorders>
              <w:bottom w:val="dashSmallGap" w:sz="4" w:space="0" w:color="000000"/>
            </w:tcBorders>
          </w:tcPr>
          <w:p w14:paraId="735C3CF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74</w:t>
            </w:r>
          </w:p>
        </w:tc>
        <w:tc>
          <w:tcPr>
            <w:tcW w:w="708" w:type="dxa"/>
            <w:tcBorders>
              <w:bottom w:val="dashSmallGap" w:sz="4" w:space="0" w:color="000000"/>
            </w:tcBorders>
            <w:tcMar>
              <w:left w:w="28" w:type="dxa"/>
              <w:right w:w="28" w:type="dxa"/>
            </w:tcMar>
          </w:tcPr>
          <w:p w14:paraId="349C0FE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72</w:t>
            </w:r>
          </w:p>
        </w:tc>
        <w:tc>
          <w:tcPr>
            <w:tcW w:w="709" w:type="dxa"/>
            <w:tcBorders>
              <w:bottom w:val="dashSmallGap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BA72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000000"/>
            </w:tcBorders>
          </w:tcPr>
          <w:p w14:paraId="59E7610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74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81FA5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24</w:t>
            </w:r>
          </w:p>
        </w:tc>
        <w:tc>
          <w:tcPr>
            <w:tcW w:w="735" w:type="dxa"/>
            <w:tcBorders>
              <w:bottom w:val="dashSmallGap" w:sz="4" w:space="0" w:color="000000"/>
              <w:right w:val="single" w:sz="4" w:space="0" w:color="auto"/>
            </w:tcBorders>
            <w:shd w:val="clear" w:color="auto" w:fill="auto"/>
          </w:tcPr>
          <w:p w14:paraId="416CFF2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bottom w:val="dashSmallGap" w:sz="4" w:space="0" w:color="000000"/>
            </w:tcBorders>
            <w:shd w:val="clear" w:color="auto" w:fill="auto"/>
          </w:tcPr>
          <w:p w14:paraId="0D8502B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24</w:t>
            </w:r>
          </w:p>
        </w:tc>
      </w:tr>
      <w:tr w:rsidR="009113EA" w:rsidRPr="00B80440" w14:paraId="3D48D63C" w14:textId="77777777" w:rsidTr="00C967A8">
        <w:trPr>
          <w:trHeight w:val="533"/>
        </w:trPr>
        <w:tc>
          <w:tcPr>
            <w:tcW w:w="3998" w:type="dxa"/>
            <w:tcBorders>
              <w:top w:val="dashSmallGap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C2997F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по федеральному государственному контролю качества образования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tcMar>
              <w:left w:w="28" w:type="dxa"/>
              <w:right w:w="28" w:type="dxa"/>
            </w:tcMar>
          </w:tcPr>
          <w:p w14:paraId="47877600" w14:textId="77777777" w:rsidR="009113EA" w:rsidRPr="00B80440" w:rsidRDefault="009113EA" w:rsidP="00045DE0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dashSmallGap" w:sz="4" w:space="0" w:color="000000"/>
            </w:tcBorders>
            <w:tcMar>
              <w:left w:w="28" w:type="dxa"/>
              <w:right w:w="28" w:type="dxa"/>
            </w:tcMar>
          </w:tcPr>
          <w:p w14:paraId="32C6C82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570" w:type="dxa"/>
            <w:tcBorders>
              <w:top w:val="dashSmallGap" w:sz="4" w:space="0" w:color="000000"/>
            </w:tcBorders>
          </w:tcPr>
          <w:p w14:paraId="0EFA289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65</w:t>
            </w:r>
          </w:p>
        </w:tc>
        <w:tc>
          <w:tcPr>
            <w:tcW w:w="708" w:type="dxa"/>
            <w:tcBorders>
              <w:top w:val="dashSmallGap" w:sz="4" w:space="0" w:color="000000"/>
            </w:tcBorders>
            <w:tcMar>
              <w:left w:w="28" w:type="dxa"/>
              <w:right w:w="28" w:type="dxa"/>
            </w:tcMar>
          </w:tcPr>
          <w:p w14:paraId="2DF3CBD9" w14:textId="77777777" w:rsidR="009113EA" w:rsidRPr="00B80440" w:rsidRDefault="009113EA" w:rsidP="00045DE0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dashSmallGap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0170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567" w:type="dxa"/>
            <w:tcBorders>
              <w:top w:val="dashSmallGap" w:sz="4" w:space="0" w:color="000000"/>
              <w:left w:val="single" w:sz="4" w:space="0" w:color="auto"/>
            </w:tcBorders>
          </w:tcPr>
          <w:p w14:paraId="3BDF4CA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8D04B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10</w:t>
            </w:r>
          </w:p>
        </w:tc>
        <w:tc>
          <w:tcPr>
            <w:tcW w:w="735" w:type="dxa"/>
            <w:tcBorders>
              <w:top w:val="dashSmallGap" w:sz="4" w:space="0" w:color="000000"/>
              <w:right w:val="single" w:sz="4" w:space="0" w:color="auto"/>
            </w:tcBorders>
            <w:shd w:val="clear" w:color="auto" w:fill="auto"/>
          </w:tcPr>
          <w:p w14:paraId="3CFB2DC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679" w:type="dxa"/>
            <w:tcBorders>
              <w:top w:val="dashSmallGap" w:sz="4" w:space="0" w:color="000000"/>
              <w:left w:val="single" w:sz="4" w:space="0" w:color="auto"/>
            </w:tcBorders>
            <w:shd w:val="clear" w:color="auto" w:fill="auto"/>
          </w:tcPr>
          <w:p w14:paraId="0B18462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10</w:t>
            </w:r>
          </w:p>
        </w:tc>
      </w:tr>
      <w:tr w:rsidR="009113EA" w:rsidRPr="00B80440" w14:paraId="798FFD3C" w14:textId="77777777" w:rsidTr="00C967A8">
        <w:trPr>
          <w:trHeight w:val="533"/>
        </w:trPr>
        <w:tc>
          <w:tcPr>
            <w:tcW w:w="3998" w:type="dxa"/>
            <w:shd w:val="clear" w:color="auto" w:fill="auto"/>
            <w:tcMar>
              <w:left w:w="28" w:type="dxa"/>
              <w:right w:w="28" w:type="dxa"/>
            </w:tcMar>
          </w:tcPr>
          <w:p w14:paraId="2E4F83E1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по федеральному государственному контролю (надзору) в сфере образования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B831E8A" w14:textId="77777777" w:rsidR="009113EA" w:rsidRPr="00B80440" w:rsidRDefault="009113EA" w:rsidP="00045DE0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03758C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-</w:t>
            </w:r>
          </w:p>
        </w:tc>
        <w:tc>
          <w:tcPr>
            <w:tcW w:w="570" w:type="dxa"/>
          </w:tcPr>
          <w:p w14:paraId="56553FB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-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1F7AAB53" w14:textId="77777777" w:rsidR="009113EA" w:rsidRPr="00B80440" w:rsidRDefault="009113EA" w:rsidP="00045DE0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0B401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A6309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72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24A1AA01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</w:tcPr>
          <w:p w14:paraId="6903A9D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-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shd w:val="clear" w:color="auto" w:fill="auto"/>
          </w:tcPr>
          <w:p w14:paraId="4C97E09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B80440">
              <w:rPr>
                <w:rFonts w:ascii="Times New Roman" w:hAnsi="Times New Roman"/>
                <w:i/>
                <w:color w:val="000000"/>
              </w:rPr>
              <w:t>-</w:t>
            </w:r>
          </w:p>
        </w:tc>
      </w:tr>
    </w:tbl>
    <w:p w14:paraId="23F2D4B8" w14:textId="77777777" w:rsidR="009113EA" w:rsidRPr="00B80440" w:rsidRDefault="009113EA" w:rsidP="009113EA">
      <w:pPr>
        <w:spacing w:after="0" w:line="240" w:lineRule="auto"/>
        <w:ind w:firstLine="709"/>
        <w:rPr>
          <w:rFonts w:ascii="Times New Roman" w:hAnsi="Times New Roman"/>
          <w:color w:val="000000"/>
          <w:sz w:val="6"/>
          <w:szCs w:val="28"/>
        </w:rPr>
      </w:pPr>
    </w:p>
    <w:p w14:paraId="35D75C4E" w14:textId="77777777" w:rsidR="009113EA" w:rsidRPr="00B80440" w:rsidRDefault="009113EA" w:rsidP="009113E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6"/>
          <w:szCs w:val="28"/>
        </w:rPr>
      </w:pPr>
    </w:p>
    <w:p w14:paraId="7CEDB703" w14:textId="77777777" w:rsidR="009113EA" w:rsidRPr="00B80440" w:rsidRDefault="009113EA" w:rsidP="009113EA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pacing w:val="-6"/>
          <w:sz w:val="28"/>
          <w:szCs w:val="28"/>
        </w:rPr>
        <w:t>Сведения о соотношении проведенных плановых и внеплановых проверок в отношении образовательных организаций</w:t>
      </w: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 2021 и 2020 гг. представлены на рисунке 4.</w:t>
      </w:r>
      <w:r w:rsidRPr="00B8044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3254A4B2" w14:textId="77777777" w:rsidR="009113EA" w:rsidRPr="00B80440" w:rsidRDefault="009113EA" w:rsidP="009113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 разрезе типов проверенных объектов контроля (надзора) в 2021 году наибольшее количество проверок пришлось на общеобразовательные организации – 49,6 % (2020 – 33,3%; +16,3%) и дошкольные образовательные организации – 34,8 % (2020 – 50 %; -15,2%).</w:t>
      </w:r>
    </w:p>
    <w:p w14:paraId="743F097E" w14:textId="77777777" w:rsidR="009113EA" w:rsidRPr="00B80440" w:rsidRDefault="009113EA" w:rsidP="009113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Доля проверенных объектов контроля (надзора) в 2021 году увеличилась на 8,1% по отношению к аналогичному показателю 2020 г. и составила 13% от общего количества объектов государственного контроля (надзора) (2020 – 4,9%). </w:t>
      </w:r>
    </w:p>
    <w:p w14:paraId="3FA06522" w14:textId="77777777" w:rsidR="009D022D" w:rsidRDefault="009D022D" w:rsidP="009113E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</w:p>
    <w:p w14:paraId="5E54C827" w14:textId="23853DF9" w:rsidR="009113EA" w:rsidRPr="00B80440" w:rsidRDefault="009D022D" w:rsidP="009113E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б</w:t>
      </w:r>
      <w:r w:rsidR="009113EA"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)</w:t>
      </w:r>
      <w:r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</w:t>
      </w:r>
      <w:r w:rsidR="00C53F3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Р</w:t>
      </w:r>
      <w:r w:rsidR="009113EA"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езультат</w:t>
      </w:r>
      <w:r w:rsidR="00C53F3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ы</w:t>
      </w:r>
      <w:r w:rsidR="009113EA"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контрольных (надзорных) мероприятий</w:t>
      </w:r>
    </w:p>
    <w:p w14:paraId="758F6B50" w14:textId="77777777" w:rsidR="009113EA" w:rsidRPr="00B80440" w:rsidRDefault="009113EA" w:rsidP="009113EA">
      <w:pPr>
        <w:pStyle w:val="Default"/>
        <w:ind w:firstLine="709"/>
        <w:jc w:val="both"/>
        <w:rPr>
          <w:sz w:val="10"/>
          <w:szCs w:val="10"/>
        </w:rPr>
      </w:pPr>
    </w:p>
    <w:p w14:paraId="1A14D287" w14:textId="77777777" w:rsidR="009113EA" w:rsidRPr="00B80440" w:rsidRDefault="009113EA" w:rsidP="009113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 xml:space="preserve">В 2021 году по результатам плановых проверок выявлены нарушения обязательных требований законодательства об образовании, в том числе лицензионных требований и требований федеральных государственных образовательных стандартов в 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>117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>90,6</w:t>
      </w:r>
      <w:r w:rsidRPr="00B80440">
        <w:rPr>
          <w:rFonts w:ascii="Times New Roman" w:hAnsi="Times New Roman"/>
          <w:color w:val="000000"/>
          <w:sz w:val="28"/>
          <w:szCs w:val="28"/>
        </w:rPr>
        <w:t>%) проверенных образовательных организациях (2020 г. – 92; -1,4%).</w:t>
      </w:r>
    </w:p>
    <w:p w14:paraId="2BDD3F44" w14:textId="77777777" w:rsidR="009113EA" w:rsidRPr="00B80440" w:rsidRDefault="009113EA" w:rsidP="009113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 xml:space="preserve">По итогам внеплановых проверок выявлены нарушения в 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>15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(88%) образовательных организациях, из них 14 (82%) не устранили ранее выявленные нарушения.</w:t>
      </w:r>
    </w:p>
    <w:p w14:paraId="61D0CC59" w14:textId="71B04ADA" w:rsidR="009113EA" w:rsidRPr="00B80440" w:rsidRDefault="009113EA" w:rsidP="009113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pacing w:val="-6"/>
          <w:sz w:val="28"/>
          <w:szCs w:val="28"/>
        </w:rPr>
        <w:t xml:space="preserve">Сведения о проверках с нарушениями в разрезе типов организаций, осуществляющих образовательную деятельность, представлены в таблице </w:t>
      </w:r>
      <w:r w:rsidR="009D022D">
        <w:rPr>
          <w:rFonts w:ascii="Times New Roman" w:hAnsi="Times New Roman"/>
          <w:color w:val="000000"/>
          <w:spacing w:val="-6"/>
          <w:sz w:val="28"/>
          <w:szCs w:val="28"/>
        </w:rPr>
        <w:t>2</w:t>
      </w:r>
      <w:r w:rsidRPr="00B80440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1158AD7E" w14:textId="3BCC2968" w:rsidR="009113EA" w:rsidRPr="00B80440" w:rsidRDefault="009113EA" w:rsidP="009113E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NewRomanPSMT" w:hAnsi="Times New Roman"/>
          <w:color w:val="000000"/>
          <w:sz w:val="24"/>
          <w:szCs w:val="24"/>
        </w:rPr>
      </w:pPr>
      <w:r w:rsidRPr="00B80440">
        <w:rPr>
          <w:rFonts w:ascii="Times New Roman" w:hAnsi="Times New Roman"/>
          <w:iCs/>
          <w:color w:val="000000"/>
          <w:sz w:val="24"/>
          <w:szCs w:val="24"/>
        </w:rPr>
        <w:t xml:space="preserve">Таблица </w:t>
      </w:r>
      <w:r w:rsidR="009D022D">
        <w:rPr>
          <w:rFonts w:ascii="Times New Roman" w:hAnsi="Times New Roman"/>
          <w:iCs/>
          <w:color w:val="000000"/>
          <w:sz w:val="24"/>
          <w:szCs w:val="24"/>
        </w:rPr>
        <w:t>2</w:t>
      </w:r>
      <w:r w:rsidRPr="00B80440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708"/>
        <w:gridCol w:w="709"/>
        <w:gridCol w:w="851"/>
        <w:gridCol w:w="851"/>
        <w:gridCol w:w="708"/>
        <w:gridCol w:w="851"/>
        <w:gridCol w:w="992"/>
      </w:tblGrid>
      <w:tr w:rsidR="009113EA" w:rsidRPr="00B80440" w14:paraId="1395EE6C" w14:textId="77777777" w:rsidTr="00D16F46">
        <w:trPr>
          <w:trHeight w:val="445"/>
        </w:trPr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479B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 xml:space="preserve">Тип объекта контроля (надзора) </w:t>
            </w:r>
          </w:p>
          <w:p w14:paraId="50BE398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CB0D59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2020 г.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F226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2021 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14:paraId="54D89340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 xml:space="preserve">Отклонение значения показателей </w:t>
            </w:r>
          </w:p>
        </w:tc>
      </w:tr>
      <w:tr w:rsidR="009113EA" w:rsidRPr="00B80440" w14:paraId="68C445BB" w14:textId="77777777" w:rsidTr="00D16F46">
        <w:trPr>
          <w:cantSplit/>
          <w:trHeight w:val="1561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8557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1247559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количество проверок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4EB6C88C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выявлено нарушений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55388E4E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 xml:space="preserve">доля проверок с нарушениями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75B8324E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 xml:space="preserve">количество проверок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366ED0B9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выявлено нарушений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544A22BF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доля проверок с нарушениями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14:paraId="3B23D58D" w14:textId="77777777" w:rsidR="009113EA" w:rsidRPr="00B80440" w:rsidRDefault="009113EA" w:rsidP="00045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13EA" w:rsidRPr="00B80440" w14:paraId="3F7CC2D1" w14:textId="77777777" w:rsidTr="00D16F46"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4CB40A06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Дошкольные образовательные организации (в том числе ИП)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1620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2B7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333C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91,6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70DB2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57C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5FA2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2AAB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-7,6%</w:t>
            </w:r>
          </w:p>
        </w:tc>
      </w:tr>
      <w:tr w:rsidR="009113EA" w:rsidRPr="00B80440" w14:paraId="51AEFFF5" w14:textId="77777777" w:rsidTr="00D16F46"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304AA192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Общеобразовательные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A25291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3DE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FE0D1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D48630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CB8B2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66FB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C96ED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-2%</w:t>
            </w:r>
          </w:p>
        </w:tc>
      </w:tr>
      <w:tr w:rsidR="009113EA" w:rsidRPr="00B80440" w14:paraId="4F1110A1" w14:textId="77777777" w:rsidTr="00D16F46"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419E3484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Профессиональные образовательные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D5195F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3727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7BD0C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C05DC2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CA1C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7640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05296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9113EA" w:rsidRPr="00B80440" w14:paraId="00DB56B8" w14:textId="77777777" w:rsidTr="00D16F46"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5CB7D8A3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Организации дополнительного образования (в том числе ИП)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13FED17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76DF2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01A5F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B48F8C2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BDFE7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967F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25B69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-11%</w:t>
            </w:r>
          </w:p>
        </w:tc>
      </w:tr>
      <w:tr w:rsidR="009113EA" w:rsidRPr="00B80440" w14:paraId="13E0083C" w14:textId="77777777" w:rsidTr="00D16F46"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799A6E5D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Организации ДПО (в том числе научная)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488D55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DD4E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8DA1C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482F19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AB44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4957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A46C6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9113EA" w:rsidRPr="00B80440" w14:paraId="4F87C4EB" w14:textId="77777777" w:rsidTr="00D16F46"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14A8A497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Иные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24BEF09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0085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EC3897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843A391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6B9A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E376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50598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+20%</w:t>
            </w:r>
          </w:p>
        </w:tc>
      </w:tr>
      <w:tr w:rsidR="009113EA" w:rsidRPr="00B80440" w14:paraId="6280ADA6" w14:textId="77777777" w:rsidTr="00D16F46"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269A57A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A211A7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80440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1836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80440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19D78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80440">
              <w:rPr>
                <w:rFonts w:ascii="Times New Roman" w:hAnsi="Times New Roman"/>
                <w:b/>
                <w:color w:val="000000"/>
              </w:rPr>
              <w:t>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66E7E8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80440">
              <w:rPr>
                <w:rFonts w:ascii="Times New Roman" w:hAnsi="Times New Roman"/>
                <w:b/>
                <w:color w:val="000000"/>
              </w:rPr>
              <w:t>129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9FAF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80440">
              <w:rPr>
                <w:rFonts w:ascii="Times New Roman" w:hAnsi="Times New Roman"/>
                <w:b/>
                <w:color w:val="000000"/>
              </w:rPr>
              <w:t>117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E508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80440">
              <w:rPr>
                <w:rFonts w:ascii="Times New Roman" w:hAnsi="Times New Roman"/>
                <w:b/>
                <w:color w:val="000000"/>
              </w:rPr>
              <w:t>90,6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03AFE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80440">
              <w:rPr>
                <w:rFonts w:ascii="Times New Roman" w:hAnsi="Times New Roman"/>
                <w:b/>
                <w:color w:val="000000"/>
              </w:rPr>
              <w:t>-1,4%</w:t>
            </w:r>
          </w:p>
        </w:tc>
      </w:tr>
    </w:tbl>
    <w:p w14:paraId="7D92ACFE" w14:textId="77777777" w:rsidR="009113EA" w:rsidRPr="00B80440" w:rsidRDefault="009113EA" w:rsidP="009113EA">
      <w:pPr>
        <w:pStyle w:val="Default"/>
        <w:ind w:firstLine="709"/>
        <w:jc w:val="both"/>
        <w:rPr>
          <w:sz w:val="12"/>
          <w:szCs w:val="12"/>
        </w:rPr>
      </w:pPr>
    </w:p>
    <w:p w14:paraId="7F038E7F" w14:textId="3CA1BF5D" w:rsidR="009113EA" w:rsidRPr="00B80440" w:rsidRDefault="009113EA" w:rsidP="009113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Сведения о результатах осуществления </w:t>
      </w:r>
      <w:r w:rsidR="004A72F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федерального </w:t>
      </w: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государственного контроля (надзора) в сфере образования представлены в таблице </w:t>
      </w:r>
      <w:r w:rsidR="0045443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</w:t>
      </w: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.   </w:t>
      </w:r>
    </w:p>
    <w:p w14:paraId="467E92A6" w14:textId="2BB66F89" w:rsidR="009113EA" w:rsidRPr="00B80440" w:rsidRDefault="009113EA" w:rsidP="009113EA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color w:val="000000"/>
          <w:spacing w:val="-12"/>
          <w:sz w:val="24"/>
          <w:szCs w:val="20"/>
        </w:rPr>
      </w:pPr>
      <w:r w:rsidRPr="00B80440">
        <w:rPr>
          <w:rFonts w:ascii="Times New Roman" w:hAnsi="Times New Roman"/>
          <w:bCs/>
          <w:color w:val="000000"/>
          <w:spacing w:val="-12"/>
          <w:sz w:val="24"/>
          <w:szCs w:val="20"/>
        </w:rPr>
        <w:t xml:space="preserve">Таблица </w:t>
      </w:r>
      <w:r w:rsidR="0045443F">
        <w:rPr>
          <w:rFonts w:ascii="Times New Roman" w:hAnsi="Times New Roman"/>
          <w:bCs/>
          <w:color w:val="000000"/>
          <w:spacing w:val="-12"/>
          <w:sz w:val="24"/>
          <w:szCs w:val="20"/>
        </w:rPr>
        <w:t>3</w:t>
      </w:r>
      <w:r w:rsidRPr="00B80440">
        <w:rPr>
          <w:rFonts w:ascii="Times New Roman" w:hAnsi="Times New Roman"/>
          <w:bCs/>
          <w:color w:val="000000"/>
          <w:spacing w:val="-12"/>
          <w:sz w:val="24"/>
          <w:szCs w:val="20"/>
        </w:rPr>
        <w:t>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196"/>
        <w:gridCol w:w="851"/>
        <w:gridCol w:w="1417"/>
        <w:gridCol w:w="1134"/>
        <w:gridCol w:w="1701"/>
      </w:tblGrid>
      <w:tr w:rsidR="009113EA" w:rsidRPr="00B80440" w14:paraId="3D064DBA" w14:textId="77777777" w:rsidTr="00AF1B21">
        <w:trPr>
          <w:trHeight w:val="323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00CCD588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4196" w:type="dxa"/>
            <w:vMerge w:val="restart"/>
            <w:shd w:val="clear" w:color="auto" w:fill="auto"/>
            <w:vAlign w:val="center"/>
          </w:tcPr>
          <w:p w14:paraId="4D28731C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Результаты контрольно-надзорной деятельности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3D4D590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Значения показателей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11B2D4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Отклонение значения (%)</w:t>
            </w:r>
          </w:p>
        </w:tc>
      </w:tr>
      <w:tr w:rsidR="009113EA" w:rsidRPr="00B80440" w14:paraId="5B6AA485" w14:textId="77777777" w:rsidTr="00AF1B21">
        <w:trPr>
          <w:trHeight w:val="236"/>
        </w:trPr>
        <w:tc>
          <w:tcPr>
            <w:tcW w:w="619" w:type="dxa"/>
            <w:vMerge/>
            <w:shd w:val="clear" w:color="auto" w:fill="auto"/>
            <w:vAlign w:val="center"/>
          </w:tcPr>
          <w:p w14:paraId="35E0A2D3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96" w:type="dxa"/>
            <w:vMerge/>
            <w:shd w:val="clear" w:color="auto" w:fill="auto"/>
            <w:vAlign w:val="center"/>
          </w:tcPr>
          <w:p w14:paraId="05D352B8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91D0F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2020 г.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7C957A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  <w:lang w:val="en-US"/>
              </w:rPr>
              <w:t>I</w:t>
            </w:r>
            <w:r w:rsidRPr="00B80440">
              <w:rPr>
                <w:rFonts w:ascii="Times New Roman" w:hAnsi="Times New Roman"/>
                <w:bCs/>
                <w:color w:val="000000"/>
              </w:rPr>
              <w:t xml:space="preserve"> полугодие 2021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F38AB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 xml:space="preserve">2021 г. </w:t>
            </w:r>
          </w:p>
        </w:tc>
        <w:tc>
          <w:tcPr>
            <w:tcW w:w="1701" w:type="dxa"/>
            <w:vMerge/>
            <w:shd w:val="clear" w:color="auto" w:fill="auto"/>
          </w:tcPr>
          <w:p w14:paraId="5AADDFAC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113EA" w:rsidRPr="00B80440" w14:paraId="6796BECC" w14:textId="77777777" w:rsidTr="00AF1B21">
        <w:tc>
          <w:tcPr>
            <w:tcW w:w="619" w:type="dxa"/>
            <w:shd w:val="clear" w:color="auto" w:fill="auto"/>
            <w:vAlign w:val="center"/>
          </w:tcPr>
          <w:p w14:paraId="253676C2" w14:textId="77777777" w:rsidR="009113EA" w:rsidRPr="00B80440" w:rsidRDefault="009113EA" w:rsidP="009113EA">
            <w:pPr>
              <w:pStyle w:val="a5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3576AE4B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B80440">
              <w:rPr>
                <w:rFonts w:ascii="Times New Roman" w:hAnsi="Times New Roman"/>
                <w:bCs/>
                <w:color w:val="000000"/>
                <w:spacing w:val="-6"/>
              </w:rPr>
              <w:t>Количество выявленных нарушений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94778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7805C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44B58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754</w:t>
            </w:r>
          </w:p>
        </w:tc>
        <w:tc>
          <w:tcPr>
            <w:tcW w:w="1701" w:type="dxa"/>
            <w:shd w:val="clear" w:color="auto" w:fill="auto"/>
          </w:tcPr>
          <w:p w14:paraId="6D5B6DF8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+83%</w:t>
            </w:r>
          </w:p>
        </w:tc>
      </w:tr>
      <w:tr w:rsidR="009113EA" w:rsidRPr="00B80440" w14:paraId="14FAED11" w14:textId="77777777" w:rsidTr="00AF1B21">
        <w:tc>
          <w:tcPr>
            <w:tcW w:w="619" w:type="dxa"/>
            <w:shd w:val="clear" w:color="auto" w:fill="auto"/>
            <w:vAlign w:val="center"/>
          </w:tcPr>
          <w:p w14:paraId="1D22941E" w14:textId="77777777" w:rsidR="009113EA" w:rsidRPr="00B80440" w:rsidRDefault="009113EA" w:rsidP="009113EA">
            <w:pPr>
              <w:pStyle w:val="a5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52990DFA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B80440">
              <w:rPr>
                <w:rFonts w:ascii="Times New Roman" w:hAnsi="Times New Roman"/>
                <w:bCs/>
                <w:color w:val="000000"/>
                <w:spacing w:val="-6"/>
              </w:rPr>
              <w:t>Доля плановых проверок по результатам, которых не выявлены нарушения, 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A09CF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729D0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BBB59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9,4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3F144F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+9,4%</w:t>
            </w:r>
          </w:p>
        </w:tc>
      </w:tr>
      <w:tr w:rsidR="009113EA" w:rsidRPr="00B80440" w14:paraId="64DC019B" w14:textId="77777777" w:rsidTr="00AF1B21">
        <w:tc>
          <w:tcPr>
            <w:tcW w:w="619" w:type="dxa"/>
            <w:shd w:val="clear" w:color="auto" w:fill="auto"/>
            <w:vAlign w:val="center"/>
          </w:tcPr>
          <w:p w14:paraId="796568AF" w14:textId="77777777" w:rsidR="009113EA" w:rsidRPr="00B80440" w:rsidRDefault="009113EA" w:rsidP="009113EA">
            <w:pPr>
              <w:pStyle w:val="a5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426DF4AA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B80440">
              <w:rPr>
                <w:rFonts w:ascii="Times New Roman" w:hAnsi="Times New Roman"/>
                <w:bCs/>
                <w:color w:val="000000"/>
                <w:spacing w:val="-6"/>
              </w:rPr>
              <w:t>Доля внеплановых проверок по результатам, которых не выявлены (устранили) нарушения, 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FF79A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DA7A42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0E901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12%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79996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9113EA" w:rsidRPr="00B80440" w14:paraId="44526777" w14:textId="77777777" w:rsidTr="00AF1B21">
        <w:tc>
          <w:tcPr>
            <w:tcW w:w="619" w:type="dxa"/>
            <w:shd w:val="clear" w:color="auto" w:fill="auto"/>
            <w:vAlign w:val="center"/>
          </w:tcPr>
          <w:p w14:paraId="673689A6" w14:textId="77777777" w:rsidR="009113EA" w:rsidRPr="00B80440" w:rsidRDefault="009113EA" w:rsidP="009113EA">
            <w:pPr>
              <w:pStyle w:val="a5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324B8630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B80440">
              <w:rPr>
                <w:rFonts w:ascii="Times New Roman" w:hAnsi="Times New Roman"/>
                <w:bCs/>
                <w:color w:val="000000"/>
                <w:spacing w:val="-6"/>
              </w:rPr>
              <w:t>Доля проверок по результатам, которых выявлены правонарушения, 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7B3F6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6F93A6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01263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E1397" w14:textId="77777777" w:rsidR="009113EA" w:rsidRPr="00B80440" w:rsidRDefault="009113EA" w:rsidP="00045DE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0440">
              <w:rPr>
                <w:rFonts w:ascii="Times New Roman" w:hAnsi="Times New Roman"/>
                <w:bCs/>
                <w:color w:val="000000"/>
              </w:rPr>
              <w:t>-3%</w:t>
            </w:r>
          </w:p>
        </w:tc>
      </w:tr>
      <w:tr w:rsidR="009113EA" w:rsidRPr="00B80440" w14:paraId="4F8F223C" w14:textId="77777777" w:rsidTr="00AF1B21">
        <w:tc>
          <w:tcPr>
            <w:tcW w:w="619" w:type="dxa"/>
            <w:shd w:val="clear" w:color="auto" w:fill="auto"/>
            <w:vAlign w:val="center"/>
          </w:tcPr>
          <w:p w14:paraId="28581161" w14:textId="77777777" w:rsidR="009113EA" w:rsidRPr="00B80440" w:rsidRDefault="009113EA" w:rsidP="009113EA">
            <w:pPr>
              <w:pStyle w:val="a5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559F8536" w14:textId="77777777" w:rsidR="009113EA" w:rsidRPr="00B80440" w:rsidRDefault="009113EA" w:rsidP="00045DE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B80440">
              <w:rPr>
                <w:rFonts w:ascii="Times New Roman" w:hAnsi="Times New Roman"/>
                <w:color w:val="000000"/>
                <w:spacing w:val="-6"/>
              </w:rPr>
              <w:t>Невыполнение предписаний об устранении выявленных нарушений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653B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2"/>
              </w:rPr>
            </w:pPr>
            <w:r w:rsidRPr="00B80440">
              <w:rPr>
                <w:rFonts w:ascii="Times New Roman" w:hAnsi="Times New Roman"/>
                <w:color w:val="000000"/>
                <w:spacing w:val="-1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5766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2"/>
              </w:rPr>
            </w:pPr>
            <w:r w:rsidRPr="00B80440">
              <w:rPr>
                <w:rFonts w:ascii="Times New Roman" w:hAnsi="Times New Roman"/>
                <w:color w:val="000000"/>
                <w:spacing w:val="-1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D3E9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2"/>
              </w:rPr>
            </w:pPr>
            <w:r w:rsidRPr="00B80440">
              <w:rPr>
                <w:rFonts w:ascii="Times New Roman" w:hAnsi="Times New Roman"/>
                <w:color w:val="000000"/>
                <w:spacing w:val="-1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6FE8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2"/>
              </w:rPr>
            </w:pPr>
            <w:r w:rsidRPr="00B80440">
              <w:rPr>
                <w:rFonts w:ascii="Times New Roman" w:hAnsi="Times New Roman"/>
                <w:color w:val="000000"/>
                <w:spacing w:val="-12"/>
              </w:rPr>
              <w:t>-</w:t>
            </w:r>
          </w:p>
        </w:tc>
      </w:tr>
    </w:tbl>
    <w:p w14:paraId="4121438B" w14:textId="77777777" w:rsidR="009113EA" w:rsidRPr="00B80440" w:rsidRDefault="009113EA" w:rsidP="009113EA">
      <w:pPr>
        <w:pStyle w:val="Default"/>
        <w:ind w:firstLine="709"/>
        <w:jc w:val="both"/>
        <w:rPr>
          <w:sz w:val="28"/>
          <w:szCs w:val="28"/>
        </w:rPr>
      </w:pPr>
      <w:r w:rsidRPr="00B80440">
        <w:rPr>
          <w:sz w:val="28"/>
          <w:szCs w:val="28"/>
        </w:rPr>
        <w:t>Доля проверок, по итогам проведения которых были выявлены правонарушения, составила 12% и по сравнению с 2020 годом уменьшилась на 3%.</w:t>
      </w:r>
    </w:p>
    <w:p w14:paraId="34290CFB" w14:textId="77777777" w:rsidR="009113EA" w:rsidRPr="00B80440" w:rsidRDefault="009113EA" w:rsidP="009113EA">
      <w:pPr>
        <w:pStyle w:val="Default"/>
        <w:ind w:firstLine="709"/>
        <w:jc w:val="both"/>
        <w:rPr>
          <w:sz w:val="28"/>
          <w:szCs w:val="28"/>
        </w:rPr>
      </w:pPr>
      <w:r w:rsidRPr="00B80440">
        <w:rPr>
          <w:sz w:val="28"/>
          <w:szCs w:val="28"/>
        </w:rPr>
        <w:t xml:space="preserve">В ходе проверок в общей сложности было выявлено 754 нарушения. Среднее количество выявляемых нарушений составило 6 и остается на уровне 2020 года. </w:t>
      </w:r>
    </w:p>
    <w:p w14:paraId="25E3B8BA" w14:textId="77777777" w:rsidR="009113EA" w:rsidRPr="00B80440" w:rsidRDefault="009113EA" w:rsidP="009113EA">
      <w:pPr>
        <w:pStyle w:val="Default"/>
        <w:ind w:firstLine="709"/>
        <w:jc w:val="both"/>
        <w:rPr>
          <w:sz w:val="28"/>
          <w:szCs w:val="28"/>
        </w:rPr>
      </w:pPr>
      <w:r w:rsidRPr="00B80440">
        <w:rPr>
          <w:sz w:val="28"/>
          <w:szCs w:val="28"/>
        </w:rPr>
        <w:lastRenderedPageBreak/>
        <w:t>Существенное увеличение количества проверок, по итогам которых выявлены нарушения в 2021 году, в сравнении с показателями 2020 года,  связано с исключением в 2020 году 75% проверок из плана плановых проверок на основании  постановления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14:paraId="1E64AC5B" w14:textId="77777777" w:rsidR="00147A08" w:rsidRPr="00147A08" w:rsidRDefault="00147A08" w:rsidP="002F2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915F83" w14:textId="7F297E41" w:rsidR="002F2D50" w:rsidRPr="00B80440" w:rsidRDefault="00701F01" w:rsidP="002F2D5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</w:t>
      </w:r>
      <w:r w:rsidR="004A72FD">
        <w:rPr>
          <w:rFonts w:ascii="Times New Roman" w:hAnsi="Times New Roman"/>
          <w:i/>
          <w:iCs/>
          <w:sz w:val="28"/>
          <w:szCs w:val="28"/>
        </w:rPr>
        <w:t>)</w:t>
      </w:r>
      <w:r w:rsidR="004A72FD" w:rsidRPr="004A72FD">
        <w:rPr>
          <w:rFonts w:ascii="Times New Roman" w:hAnsi="Times New Roman"/>
          <w:i/>
          <w:iCs/>
          <w:sz w:val="28"/>
          <w:szCs w:val="28"/>
        </w:rPr>
        <w:t xml:space="preserve"> Организация и проведение мероприятий, направленных на профилактику нарушений обязательных требований законодательства об образовании</w:t>
      </w:r>
      <w:r w:rsidR="00B44C14">
        <w:rPr>
          <w:rFonts w:ascii="Times New Roman" w:hAnsi="Times New Roman"/>
          <w:i/>
          <w:iCs/>
          <w:sz w:val="28"/>
          <w:szCs w:val="28"/>
        </w:rPr>
        <w:t xml:space="preserve">, в том числе мероприятий без взаимодействия </w:t>
      </w:r>
      <w:r w:rsidR="002A5C8B">
        <w:rPr>
          <w:rFonts w:ascii="Times New Roman" w:hAnsi="Times New Roman"/>
          <w:i/>
          <w:iCs/>
          <w:sz w:val="28"/>
          <w:szCs w:val="28"/>
        </w:rPr>
        <w:t xml:space="preserve">с </w:t>
      </w:r>
      <w:r w:rsidR="002F2D50">
        <w:rPr>
          <w:rFonts w:ascii="Times New Roman" w:hAnsi="Times New Roman"/>
          <w:i/>
          <w:iCs/>
          <w:sz w:val="28"/>
          <w:szCs w:val="28"/>
        </w:rPr>
        <w:t>организациями, осуществляющими образовательную деятельность</w:t>
      </w:r>
      <w:r w:rsidR="002F2D5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</w:t>
      </w:r>
    </w:p>
    <w:p w14:paraId="591FEBF8" w14:textId="77777777" w:rsidR="004A72FD" w:rsidRPr="004A72FD" w:rsidRDefault="004A72FD" w:rsidP="004A72F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4EDCE61C" w14:textId="77777777" w:rsidR="004A72FD" w:rsidRPr="00B80440" w:rsidRDefault="004A72FD" w:rsidP="004A72FD">
      <w:pPr>
        <w:pStyle w:val="a7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Проведение Министерством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0B74991E" w14:textId="77777777" w:rsidR="004A72FD" w:rsidRPr="00B8044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В 2021 году профилактические мероприятия, направленные на снижение риска причинения вреда (ущерба), проводились в соответствии с Программой профилактики нарушений обязательных требований законодательства Российской Федерации об образовании Министерства образования и науки Республики Тыва на 2021 год, утвержденной приказом от 15.12.2020 г. № 334 (далее – Программа профилактики).</w:t>
      </w:r>
    </w:p>
    <w:p w14:paraId="1322B851" w14:textId="77777777" w:rsidR="004A72FD" w:rsidRPr="00B8044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Программы профилактики нарушений на 2021 год профилактические мероприятия в 2021 году проводились по следующим 5 направлениям:</w:t>
      </w:r>
    </w:p>
    <w:p w14:paraId="3605B98B" w14:textId="77777777" w:rsidR="004A72FD" w:rsidRPr="00B8044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информирование юридических лиц и индивидуальных предпринимателей по вопросам соблюдения обязательных требований;</w:t>
      </w:r>
    </w:p>
    <w:p w14:paraId="14ABD33A" w14:textId="77777777" w:rsidR="004A72FD" w:rsidRPr="00B8044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мероприятия без взаимодействия с юридическим лицами и индивидуальными предпринимателями, осуществляющими образовательную деятельность;</w:t>
      </w:r>
    </w:p>
    <w:p w14:paraId="1ED327B9" w14:textId="77777777" w:rsidR="004A72FD" w:rsidRPr="00B8044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проведение тематических круглых столов, семинаров и конференций для юридических лиц и индивидуальных предпринимателей по вопросам соблюдения обязательных требований;</w:t>
      </w:r>
    </w:p>
    <w:p w14:paraId="25A79AE8" w14:textId="77777777" w:rsidR="004A72FD" w:rsidRPr="00B8044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корпуса экспертов министерства, аттестованных в установленном порядке;</w:t>
      </w:r>
    </w:p>
    <w:p w14:paraId="29EE80B0" w14:textId="77777777" w:rsidR="004A72FD" w:rsidRPr="00B8044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440">
        <w:rPr>
          <w:rFonts w:ascii="Times New Roman" w:hAnsi="Times New Roman" w:cs="Times New Roman"/>
          <w:color w:val="000000"/>
          <w:sz w:val="28"/>
          <w:szCs w:val="28"/>
        </w:rPr>
        <w:t>обобщение практики осуществления государственного контроля (надзора).</w:t>
      </w:r>
    </w:p>
    <w:p w14:paraId="3DCBA193" w14:textId="77777777" w:rsidR="004A72FD" w:rsidRPr="007233C0" w:rsidRDefault="004A72FD" w:rsidP="004A72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С целью профилактики нарушений обязательных требований законодательства об образовании Министерство систематически проводит информирование юридических лиц и индивидуальных предпринимателей по вопросам соблюдения обязательных требований путем:</w:t>
      </w:r>
    </w:p>
    <w:p w14:paraId="480262BD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актуализации перечней нормативных правовых актов, содержащих обязательные требования, оценка соблюдения которых является предметом государственного контроля (надзора) в сфере образования;</w:t>
      </w:r>
    </w:p>
    <w:p w14:paraId="1E92BA70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перечней нормативных правовых </w:t>
      </w:r>
      <w:r w:rsidRPr="007233C0">
        <w:rPr>
          <w:rFonts w:ascii="Times New Roman" w:hAnsi="Times New Roman" w:cs="Times New Roman"/>
          <w:sz w:val="28"/>
          <w:szCs w:val="28"/>
        </w:rPr>
        <w:lastRenderedPageBreak/>
        <w:t>актов, содержащих обязательные требований, оценка соблюдения которых является предметом государственного контроля (надзора) в сфере образования;</w:t>
      </w:r>
    </w:p>
    <w:p w14:paraId="7E0722FD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размещения на официальном сайте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14:paraId="72D64EF9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актуализации руководств по соблюдению обязательных требований в сфере образования и размещения их на официальном сайте;</w:t>
      </w:r>
    </w:p>
    <w:p w14:paraId="22A0AB75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направления проверочных листов контролируемым лицам;</w:t>
      </w:r>
    </w:p>
    <w:p w14:paraId="08DE6ADE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консультирования руководителей образовательных организаций и их заместителей в ходе проведения контрольно-надзорных мероприятий, а также посредством телефонной связи;</w:t>
      </w:r>
    </w:p>
    <w:p w14:paraId="57B68570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размещения на официальном сайте информации о результатах проверок и принятых мерах;</w:t>
      </w:r>
    </w:p>
    <w:p w14:paraId="1029FBC6" w14:textId="77777777" w:rsidR="004A72FD" w:rsidRPr="007233C0" w:rsidRDefault="004A72FD" w:rsidP="004A72FD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C0">
        <w:rPr>
          <w:rFonts w:ascii="Times New Roman" w:hAnsi="Times New Roman" w:cs="Times New Roman"/>
          <w:sz w:val="28"/>
          <w:szCs w:val="28"/>
        </w:rPr>
        <w:t>размещения (актуализации) информации о типичных нарушениях обязательных требований.</w:t>
      </w:r>
    </w:p>
    <w:p w14:paraId="35AC857D" w14:textId="77777777" w:rsidR="004A72FD" w:rsidRPr="007233C0" w:rsidRDefault="004A72FD" w:rsidP="004A72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33C0">
        <w:rPr>
          <w:rFonts w:ascii="Times New Roman" w:hAnsi="Times New Roman"/>
          <w:sz w:val="28"/>
          <w:szCs w:val="28"/>
        </w:rPr>
        <w:t>В рамках реализации программы профилактики на 2021 год, для руководителей МОУО, образовательных организаций и экспертам проводились семинары-совещания в режиме ВКС по новшествам законодательства в сфере образования и соблюдению обязательных требований, в том числе  по вопросам внесения сведений в ФИС ФРДО, а также по итогам плановых проверок проводились совещания с руководителями образовательных организаций с участием руководителей и специалистов муниципальных органов управления образованием.</w:t>
      </w:r>
    </w:p>
    <w:p w14:paraId="3689ECD8" w14:textId="77777777" w:rsidR="004A72FD" w:rsidRDefault="004A72FD" w:rsidP="004A72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проведены </w:t>
      </w:r>
      <w:r w:rsidRPr="0081662E"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мониторинга (наблюдение за соблюдением обязательных требований) по заполнению ФИС ФРДО (модулей «Школа» и «СПО»), сайтов общеобразовательных организаций и организаций дополнительного образования, по качеству подготовки водителей</w:t>
      </w:r>
      <w:r w:rsidRPr="00816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 с УГИБДД МВД по РТ,</w:t>
      </w:r>
      <w:r w:rsidRPr="00C91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учету детей, подлежащих обучению по образовательным программам начального общего, основного общего и среднего общего  образования, </w:t>
      </w:r>
      <w:r w:rsidRPr="00C91922">
        <w:rPr>
          <w:rFonts w:ascii="Times New Roman" w:hAnsi="Times New Roman"/>
          <w:sz w:val="28"/>
          <w:szCs w:val="28"/>
        </w:rPr>
        <w:t>а также проводилось систематическое наблюдение и анализ обращений граждан в СМИ и соцсетях.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BBC4CB2" w14:textId="77777777" w:rsidR="004A72FD" w:rsidRPr="007233C0" w:rsidRDefault="004A72FD" w:rsidP="004A72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33C0">
        <w:rPr>
          <w:rFonts w:ascii="Times New Roman" w:hAnsi="Times New Roman"/>
          <w:sz w:val="28"/>
          <w:szCs w:val="28"/>
        </w:rPr>
        <w:t xml:space="preserve">Также, с целью предупреждения нарушений и устранения последствий выявленных нарушений в 2021 году направлено </w:t>
      </w:r>
      <w:r w:rsidRPr="007233C0">
        <w:rPr>
          <w:rFonts w:ascii="Times New Roman" w:hAnsi="Times New Roman"/>
          <w:b/>
          <w:bCs/>
          <w:sz w:val="28"/>
          <w:szCs w:val="28"/>
        </w:rPr>
        <w:t>32</w:t>
      </w:r>
      <w:r w:rsidRPr="007233C0">
        <w:rPr>
          <w:rFonts w:ascii="Times New Roman" w:hAnsi="Times New Roman"/>
          <w:sz w:val="28"/>
          <w:szCs w:val="28"/>
        </w:rPr>
        <w:t xml:space="preserve"> информационных письма руководителям МОУО, образовательных организаций и председателям администраций кожуунов, а также в правоохранительные органы республики. </w:t>
      </w:r>
    </w:p>
    <w:p w14:paraId="51D7116B" w14:textId="77777777" w:rsidR="004A72FD" w:rsidRPr="007233C0" w:rsidRDefault="004A72FD" w:rsidP="004A72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233C0">
        <w:rPr>
          <w:rFonts w:ascii="Times New Roman" w:hAnsi="Times New Roman"/>
          <w:sz w:val="28"/>
          <w:szCs w:val="28"/>
        </w:rPr>
        <w:t xml:space="preserve">В марте 2021 года проведены в формате видеоконференцсвязи публичные обсуждения правоприменительной практики Министерства за 2020 год. В публичных обсуждениях приняли участие </w:t>
      </w:r>
      <w:r w:rsidRPr="007233C0">
        <w:rPr>
          <w:rFonts w:ascii="Times New Roman" w:hAnsi="Times New Roman"/>
          <w:sz w:val="28"/>
          <w:szCs w:val="24"/>
        </w:rPr>
        <w:t>старший помощник прокурора Республики Тыва, инспектор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Тыва, руководители муниципальных органов управления образованием и образовательных организаций республики.</w:t>
      </w:r>
    </w:p>
    <w:p w14:paraId="42C41E06" w14:textId="77777777" w:rsidR="004A72FD" w:rsidRPr="007233C0" w:rsidRDefault="004A72FD" w:rsidP="004A72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233C0">
        <w:rPr>
          <w:rFonts w:ascii="Times New Roman" w:hAnsi="Times New Roman"/>
          <w:sz w:val="28"/>
          <w:szCs w:val="28"/>
        </w:rPr>
        <w:lastRenderedPageBreak/>
        <w:t>В ходе публичных обсуждений были представлены итоги проведенных Министерством контрольных (надзорных) мероприятий и их результатах за первое полугодие 2021 года и 2020 год, обсуждены типовые и массовые нарушения обязательных требований с возможными мероприятиями по их устранению, разъяснены обязательные требования, а также новые требования нормативных правовых актов.</w:t>
      </w:r>
    </w:p>
    <w:p w14:paraId="78C09216" w14:textId="77777777" w:rsidR="004A72FD" w:rsidRPr="007233C0" w:rsidRDefault="004A72FD" w:rsidP="004A72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33C0">
        <w:rPr>
          <w:rFonts w:ascii="Times New Roman" w:hAnsi="Times New Roman"/>
          <w:sz w:val="28"/>
          <w:szCs w:val="28"/>
        </w:rPr>
        <w:t>Также одним из профилактических мероприятий Министерства является организация работы «Горячих линий». За 2021 год по «Горячей линии» даны разъяснения по вопросам приема и зачисления в 1-й класс, организации и проведения ГИА, а также зарегистрировано 15 анонимных обращений о взимании денежных средств с родителей (законных представителей) обучающихся.</w:t>
      </w:r>
    </w:p>
    <w:p w14:paraId="0EB141E4" w14:textId="77777777" w:rsidR="004A72FD" w:rsidRDefault="004A72FD" w:rsidP="004A72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2E7FE9BC" w14:textId="766C7E2F" w:rsidR="009113EA" w:rsidRPr="00B80440" w:rsidRDefault="00B66A73" w:rsidP="009113E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г</w:t>
      </w:r>
      <w:r w:rsidR="009113EA"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) </w:t>
      </w:r>
      <w:r w:rsidR="00196D8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Принятые меры</w:t>
      </w:r>
      <w:r w:rsidR="009113EA" w:rsidRPr="00B8044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по итогам контрольных (надзорных) мероприятий</w:t>
      </w:r>
      <w:r w:rsidR="002F2D5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, в том числе мероприятий без </w:t>
      </w:r>
      <w:r w:rsidR="002F2D50">
        <w:rPr>
          <w:rFonts w:ascii="Times New Roman" w:hAnsi="Times New Roman"/>
          <w:i/>
          <w:iCs/>
          <w:sz w:val="28"/>
          <w:szCs w:val="28"/>
        </w:rPr>
        <w:t>взаимодействия с организациями, осуществляющими образовательную деятельность</w:t>
      </w:r>
      <w:r w:rsidR="002F2D50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 </w:t>
      </w:r>
    </w:p>
    <w:p w14:paraId="7C369328" w14:textId="77777777" w:rsidR="009113EA" w:rsidRPr="007E1813" w:rsidRDefault="009113EA" w:rsidP="009113E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6"/>
          <w:sz w:val="6"/>
          <w:szCs w:val="6"/>
          <w:lang w:eastAsia="ru-RU"/>
        </w:rPr>
      </w:pPr>
    </w:p>
    <w:p w14:paraId="54B858C5" w14:textId="3EB83F6D" w:rsidR="009113EA" w:rsidRPr="00B80440" w:rsidRDefault="009113EA" w:rsidP="009113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Pr="00B51AD5">
        <w:rPr>
          <w:rFonts w:ascii="Times New Roman" w:hAnsi="Times New Roman"/>
          <w:sz w:val="28"/>
          <w:szCs w:val="28"/>
        </w:rPr>
        <w:t>о фактам нарушений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1AD5">
        <w:rPr>
          <w:rFonts w:ascii="Times New Roman" w:hAnsi="Times New Roman"/>
          <w:sz w:val="28"/>
          <w:szCs w:val="28"/>
        </w:rPr>
        <w:t xml:space="preserve"> выявленных </w:t>
      </w:r>
      <w:r>
        <w:rPr>
          <w:rFonts w:ascii="Times New Roman" w:hAnsi="Times New Roman"/>
          <w:sz w:val="28"/>
          <w:szCs w:val="28"/>
        </w:rPr>
        <w:t xml:space="preserve">в ходе проведения </w:t>
      </w: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плановых проверок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выдано </w:t>
      </w:r>
      <w:r w:rsidRPr="00B80440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117</w:t>
      </w:r>
      <w:r w:rsidRPr="00B8044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предписаний об устранении нарушений законодательства об образовании (2020 г. – 24; +79%), 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приостанавливалось действие  государственной аккредитации 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общеобразовательных организаций (2020 г. </w:t>
      </w:r>
      <w:r w:rsidR="00147A08">
        <w:rPr>
          <w:rFonts w:ascii="Times New Roman" w:hAnsi="Times New Roman"/>
          <w:color w:val="000000"/>
          <w:sz w:val="28"/>
          <w:szCs w:val="28"/>
        </w:rPr>
        <w:t>–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0), </w:t>
      </w:r>
      <w:r w:rsidRPr="00B51AD5">
        <w:rPr>
          <w:rFonts w:ascii="Times New Roman" w:hAnsi="Times New Roman"/>
          <w:sz w:val="28"/>
          <w:szCs w:val="28"/>
        </w:rPr>
        <w:t>возбуждены 4 дела об административном правонарушении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(2020 г. – 3; +25%). </w:t>
      </w:r>
    </w:p>
    <w:p w14:paraId="3F32657E" w14:textId="77777777" w:rsidR="009113EA" w:rsidRPr="00B80440" w:rsidRDefault="009113EA" w:rsidP="009113E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 xml:space="preserve">По итогам внеплановых проверок выдано 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 xml:space="preserve">8 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предписаний об устранении нарушений, в том числе повторных – </w:t>
      </w:r>
      <w:r w:rsidRPr="00B80440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(2020 г. – 0;+100%), вынесено решение о запрете приема – </w:t>
      </w:r>
      <w:r w:rsidRPr="00B80440">
        <w:rPr>
          <w:rFonts w:ascii="Times New Roman" w:hAnsi="Times New Roman"/>
          <w:b/>
          <w:color w:val="000000"/>
          <w:sz w:val="28"/>
          <w:szCs w:val="28"/>
        </w:rPr>
        <w:t>14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(2020 г. – 0), </w:t>
      </w:r>
      <w:r>
        <w:rPr>
          <w:rFonts w:ascii="Times New Roman" w:hAnsi="Times New Roman"/>
          <w:color w:val="000000"/>
          <w:sz w:val="28"/>
          <w:szCs w:val="28"/>
        </w:rPr>
        <w:t>возбуждены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0440">
        <w:rPr>
          <w:rFonts w:ascii="Times New Roman" w:hAnsi="Times New Roman"/>
          <w:b/>
          <w:bCs/>
          <w:color w:val="000000"/>
          <w:sz w:val="28"/>
          <w:szCs w:val="28"/>
        </w:rPr>
        <w:t xml:space="preserve">15 </w:t>
      </w:r>
      <w:r>
        <w:rPr>
          <w:rFonts w:ascii="Times New Roman" w:hAnsi="Times New Roman"/>
          <w:color w:val="000000"/>
          <w:sz w:val="28"/>
          <w:szCs w:val="28"/>
        </w:rPr>
        <w:t>дел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об административном правонарушении (2020 г. – 2; +86%).</w:t>
      </w:r>
    </w:p>
    <w:p w14:paraId="0B6C6A25" w14:textId="2B9C1AC7" w:rsidR="009113EA" w:rsidRDefault="009113EA" w:rsidP="009113E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 xml:space="preserve">Общее количество проверок, по итогам проведения которых по фактам выявленных нарушений возбуждены дела об административных правонарушениях, составило </w:t>
      </w:r>
      <w:r w:rsidRPr="001D358B">
        <w:rPr>
          <w:rFonts w:ascii="Times New Roman" w:hAnsi="Times New Roman"/>
          <w:b/>
          <w:bCs/>
          <w:color w:val="000000"/>
          <w:sz w:val="28"/>
          <w:szCs w:val="28"/>
        </w:rPr>
        <w:t>19</w:t>
      </w:r>
      <w:r w:rsidRPr="00B80440">
        <w:rPr>
          <w:rFonts w:ascii="Times New Roman" w:hAnsi="Times New Roman"/>
          <w:color w:val="000000"/>
          <w:sz w:val="28"/>
          <w:szCs w:val="28"/>
        </w:rPr>
        <w:t>.</w:t>
      </w:r>
    </w:p>
    <w:p w14:paraId="2D50A467" w14:textId="77777777" w:rsidR="00CD146B" w:rsidRPr="003A6333" w:rsidRDefault="00CD146B" w:rsidP="00CD14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проведенных мероприятий без взаимодействия с образовательными организациями выдано </w:t>
      </w:r>
      <w:r w:rsidRPr="0057158B">
        <w:rPr>
          <w:rFonts w:ascii="Times New Roman" w:hAnsi="Times New Roman"/>
          <w:b/>
          <w:bCs/>
          <w:sz w:val="28"/>
          <w:szCs w:val="28"/>
        </w:rPr>
        <w:t>219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предостережений (2020 г.–33;+85%), в том числе по сайтам – 169, по ФИС ФРДО – 39, обращениям граждан и юридических лиц – 11, составлено </w:t>
      </w:r>
      <w:r w:rsidRPr="002B7A69">
        <w:rPr>
          <w:rFonts w:ascii="Times New Roman" w:hAnsi="Times New Roman"/>
          <w:b/>
          <w:bCs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 xml:space="preserve">протокола </w:t>
      </w:r>
      <w:r w:rsidRPr="003A6333">
        <w:rPr>
          <w:rFonts w:ascii="Times New Roman" w:hAnsi="Times New Roman"/>
          <w:sz w:val="28"/>
          <w:szCs w:val="28"/>
        </w:rPr>
        <w:t>об административн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3A6333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и (2020 г. – 22;+8%).</w:t>
      </w:r>
    </w:p>
    <w:p w14:paraId="09BFC9DB" w14:textId="77777777" w:rsidR="00CD146B" w:rsidRDefault="00CD146B" w:rsidP="00CD14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055C">
        <w:rPr>
          <w:rFonts w:ascii="Times New Roman" w:hAnsi="Times New Roman"/>
          <w:sz w:val="28"/>
          <w:szCs w:val="28"/>
        </w:rPr>
        <w:t>По решениям судебных органов назначено административных наказаний в виде штраф</w:t>
      </w:r>
      <w:r>
        <w:rPr>
          <w:rFonts w:ascii="Times New Roman" w:hAnsi="Times New Roman"/>
          <w:sz w:val="28"/>
          <w:szCs w:val="28"/>
        </w:rPr>
        <w:t>а</w:t>
      </w:r>
      <w:r w:rsidRPr="00F3055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F3055C">
        <w:rPr>
          <w:rFonts w:ascii="Times New Roman" w:hAnsi="Times New Roman"/>
          <w:sz w:val="28"/>
          <w:szCs w:val="28"/>
        </w:rPr>
        <w:t xml:space="preserve"> (на общую сумму </w:t>
      </w:r>
      <w:r>
        <w:rPr>
          <w:rFonts w:ascii="Times New Roman" w:hAnsi="Times New Roman"/>
          <w:sz w:val="28"/>
          <w:szCs w:val="28"/>
        </w:rPr>
        <w:t>18</w:t>
      </w:r>
      <w:r w:rsidRPr="00F3055C">
        <w:rPr>
          <w:rFonts w:ascii="Times New Roman" w:hAnsi="Times New Roman"/>
          <w:sz w:val="28"/>
          <w:szCs w:val="28"/>
        </w:rPr>
        <w:t xml:space="preserve"> тыс. руб.),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F3055C">
        <w:rPr>
          <w:rFonts w:ascii="Times New Roman" w:hAnsi="Times New Roman"/>
          <w:sz w:val="28"/>
          <w:szCs w:val="28"/>
        </w:rPr>
        <w:t xml:space="preserve"> – </w:t>
      </w:r>
      <w:r w:rsidRPr="00CC2E6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CC2E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прекращено в связи с истечением срока давности – </w:t>
      </w:r>
      <w:r>
        <w:rPr>
          <w:rFonts w:ascii="Times New Roman" w:hAnsi="Times New Roman"/>
          <w:b/>
          <w:bCs/>
          <w:sz w:val="28"/>
          <w:szCs w:val="28"/>
        </w:rPr>
        <w:t>10.</w:t>
      </w:r>
    </w:p>
    <w:p w14:paraId="3D3516C1" w14:textId="356BBB40" w:rsidR="009113EA" w:rsidRPr="00B80440" w:rsidRDefault="009113EA" w:rsidP="009113E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A57F0">
        <w:rPr>
          <w:rFonts w:ascii="Times New Roman" w:hAnsi="Times New Roman"/>
          <w:color w:val="000000"/>
          <w:sz w:val="28"/>
          <w:szCs w:val="28"/>
        </w:rPr>
        <w:t xml:space="preserve">Практика применения </w:t>
      </w:r>
      <w:r>
        <w:rPr>
          <w:rFonts w:ascii="Times New Roman" w:hAnsi="Times New Roman"/>
          <w:color w:val="000000"/>
          <w:sz w:val="28"/>
          <w:szCs w:val="28"/>
        </w:rPr>
        <w:t>Министерствам</w:t>
      </w:r>
      <w:r w:rsidRPr="003A57F0">
        <w:rPr>
          <w:rFonts w:ascii="Times New Roman" w:hAnsi="Times New Roman"/>
          <w:color w:val="000000"/>
          <w:sz w:val="28"/>
          <w:szCs w:val="28"/>
        </w:rPr>
        <w:t xml:space="preserve"> в 2021 году Кодекса Российской Федерации об административных правонарушениях (далее – КоАП РФ)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в сравнении с 2020 годом представлен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в таблице 5.</w:t>
      </w:r>
    </w:p>
    <w:p w14:paraId="38B6ABFA" w14:textId="3A088A3E" w:rsidR="009113EA" w:rsidRPr="00B80440" w:rsidRDefault="009113EA" w:rsidP="009113E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80440">
        <w:rPr>
          <w:rFonts w:ascii="Times New Roman" w:hAnsi="Times New Roman"/>
          <w:color w:val="000000"/>
          <w:sz w:val="24"/>
          <w:szCs w:val="24"/>
        </w:rPr>
        <w:t xml:space="preserve">Таблица 5.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5387"/>
        <w:gridCol w:w="1241"/>
        <w:gridCol w:w="1275"/>
        <w:gridCol w:w="1488"/>
      </w:tblGrid>
      <w:tr w:rsidR="009113EA" w:rsidRPr="00B80440" w14:paraId="21CE6508" w14:textId="77777777" w:rsidTr="0064530D">
        <w:trPr>
          <w:trHeight w:val="383"/>
        </w:trPr>
        <w:tc>
          <w:tcPr>
            <w:tcW w:w="59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F062B2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№</w:t>
            </w:r>
          </w:p>
          <w:p w14:paraId="6B072E7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538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8D6E7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 xml:space="preserve">Статья КоАП РФ, </w:t>
            </w:r>
          </w:p>
          <w:p w14:paraId="05D43ED4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по которой составлен протокол об АП</w:t>
            </w:r>
          </w:p>
        </w:tc>
        <w:tc>
          <w:tcPr>
            <w:tcW w:w="2516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AEBD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Количество протоколов</w:t>
            </w:r>
          </w:p>
        </w:tc>
        <w:tc>
          <w:tcPr>
            <w:tcW w:w="1488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639A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Отклонение показателя</w:t>
            </w:r>
          </w:p>
        </w:tc>
      </w:tr>
      <w:tr w:rsidR="009113EA" w:rsidRPr="00B80440" w14:paraId="05919E03" w14:textId="77777777" w:rsidTr="0064530D">
        <w:trPr>
          <w:trHeight w:val="283"/>
        </w:trPr>
        <w:tc>
          <w:tcPr>
            <w:tcW w:w="59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06A19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714AAF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B03F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2020 г.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35C17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2021 г.</w:t>
            </w:r>
          </w:p>
        </w:tc>
        <w:tc>
          <w:tcPr>
            <w:tcW w:w="1488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0BDE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13EA" w:rsidRPr="00B80440" w14:paraId="160E0DBE" w14:textId="77777777" w:rsidTr="0064530D">
        <w:trPr>
          <w:trHeight w:val="601"/>
        </w:trPr>
        <w:tc>
          <w:tcPr>
            <w:tcW w:w="5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785D3" w14:textId="77777777" w:rsidR="009113EA" w:rsidRPr="00B80440" w:rsidRDefault="009113EA" w:rsidP="009113E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B3FD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Статья 5.57: нарушение предусмотренных законодательством об образовании прав и свобод обучающихся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6BD9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3102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0B0D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+100%</w:t>
            </w:r>
          </w:p>
        </w:tc>
      </w:tr>
      <w:tr w:rsidR="009113EA" w:rsidRPr="00B80440" w14:paraId="6FA9348F" w14:textId="77777777" w:rsidTr="0064530D">
        <w:trPr>
          <w:trHeight w:val="593"/>
        </w:trPr>
        <w:tc>
          <w:tcPr>
            <w:tcW w:w="5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1E460" w14:textId="77777777" w:rsidR="009113EA" w:rsidRPr="00B80440" w:rsidRDefault="009113EA" w:rsidP="009113E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3131C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Статья 19.30 часть 2: реализация не в полном объеме образовательных программ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10A0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A043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04D7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+100%</w:t>
            </w:r>
          </w:p>
        </w:tc>
      </w:tr>
      <w:tr w:rsidR="009113EA" w:rsidRPr="00B80440" w14:paraId="44D04AFB" w14:textId="77777777" w:rsidTr="0064530D">
        <w:trPr>
          <w:trHeight w:val="361"/>
        </w:trPr>
        <w:tc>
          <w:tcPr>
            <w:tcW w:w="5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239BA" w14:textId="77777777" w:rsidR="009113EA" w:rsidRPr="00B80440" w:rsidRDefault="009113EA" w:rsidP="009113E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D5E12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Статья 19.30 часть 5: нарушение порядка приема в образовательную организацию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EE002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4962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11F7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-100%</w:t>
            </w:r>
          </w:p>
        </w:tc>
      </w:tr>
      <w:tr w:rsidR="009113EA" w:rsidRPr="00B80440" w14:paraId="7A0E4758" w14:textId="77777777" w:rsidTr="0064530D">
        <w:trPr>
          <w:trHeight w:val="361"/>
        </w:trPr>
        <w:tc>
          <w:tcPr>
            <w:tcW w:w="5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94E9D" w14:textId="77777777" w:rsidR="009113EA" w:rsidRPr="00B80440" w:rsidRDefault="009113EA" w:rsidP="009113E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97ED3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Статья 19.5: неисполнение предписания об устранении нарушений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361C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B1CAF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8360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+93%</w:t>
            </w:r>
          </w:p>
        </w:tc>
      </w:tr>
      <w:tr w:rsidR="009113EA" w:rsidRPr="00B80440" w14:paraId="4191A1EF" w14:textId="77777777" w:rsidTr="0064530D">
        <w:trPr>
          <w:trHeight w:val="361"/>
        </w:trPr>
        <w:tc>
          <w:tcPr>
            <w:tcW w:w="5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3E4D8" w14:textId="77777777" w:rsidR="009113EA" w:rsidRPr="00B80440" w:rsidRDefault="009113EA" w:rsidP="009113E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EFF46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Статья 19.7: непредставление сведений контрольно-надзорному органу (в 1 полугодии по итогам мониторинга ФИС ФРДО)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3DADF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090E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4ADF1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-4,5%</w:t>
            </w:r>
          </w:p>
        </w:tc>
      </w:tr>
      <w:tr w:rsidR="009113EA" w:rsidRPr="00B80440" w14:paraId="6A17221E" w14:textId="77777777" w:rsidTr="0064530D">
        <w:trPr>
          <w:trHeight w:val="323"/>
        </w:trPr>
        <w:tc>
          <w:tcPr>
            <w:tcW w:w="5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E2E30" w14:textId="77777777" w:rsidR="009113EA" w:rsidRPr="00B80440" w:rsidRDefault="009113EA" w:rsidP="009113E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E8B2D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Статья 19.30.2: непредставление в ФИС ФРДО сведений о документах об образовании (во 2 полугодии по итогам мониторинга ФИС ФРДО)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E2FD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E138F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147A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+100%</w:t>
            </w:r>
          </w:p>
        </w:tc>
      </w:tr>
      <w:tr w:rsidR="009113EA" w:rsidRPr="00B80440" w14:paraId="7EFFED66" w14:textId="77777777" w:rsidTr="0064530D">
        <w:trPr>
          <w:trHeight w:val="238"/>
        </w:trPr>
        <w:tc>
          <w:tcPr>
            <w:tcW w:w="598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84BF2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6F8D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6161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48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B62F4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+41,8%</w:t>
            </w:r>
          </w:p>
        </w:tc>
      </w:tr>
    </w:tbl>
    <w:p w14:paraId="3B435C30" w14:textId="77777777" w:rsidR="009113EA" w:rsidRPr="00B80440" w:rsidRDefault="009113EA" w:rsidP="009113EA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16"/>
          <w:szCs w:val="16"/>
        </w:rPr>
      </w:pPr>
    </w:p>
    <w:p w14:paraId="22347A47" w14:textId="77777777" w:rsidR="009113EA" w:rsidRPr="00B80440" w:rsidRDefault="009113EA" w:rsidP="009113E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>Постановлениями судебных органов в 2021 году юридические и должностные лица организаций, осуществляющих образовательную деятельность, за совершение административных правонарушений подвергнуты административным наказаниям в виде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0440">
        <w:rPr>
          <w:rFonts w:ascii="Times New Roman" w:hAnsi="Times New Roman"/>
          <w:color w:val="000000"/>
          <w:sz w:val="28"/>
          <w:szCs w:val="28"/>
        </w:rPr>
        <w:t>административного штрафа (14) на общую сумму 153 тыс. руб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80440">
        <w:rPr>
          <w:rFonts w:ascii="Times New Roman" w:hAnsi="Times New Roman"/>
          <w:color w:val="000000"/>
          <w:sz w:val="28"/>
          <w:szCs w:val="28"/>
        </w:rPr>
        <w:t>предупреждения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(11)</w:t>
      </w:r>
      <w:r w:rsidRPr="00B80440">
        <w:rPr>
          <w:rFonts w:ascii="Times New Roman" w:hAnsi="Times New Roman"/>
          <w:color w:val="000000"/>
          <w:sz w:val="28"/>
          <w:szCs w:val="28"/>
        </w:rPr>
        <w:t xml:space="preserve"> и устного замечания (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B80440">
        <w:rPr>
          <w:rFonts w:ascii="Times New Roman" w:hAnsi="Times New Roman"/>
          <w:color w:val="000000"/>
          <w:sz w:val="28"/>
          <w:szCs w:val="28"/>
        </w:rPr>
        <w:t>).</w:t>
      </w:r>
    </w:p>
    <w:p w14:paraId="5243AB4A" w14:textId="77777777" w:rsidR="009113EA" w:rsidRPr="00B80440" w:rsidRDefault="009113EA" w:rsidP="009113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 xml:space="preserve">Прекращено в связи с истечением срока давности – 11, прекращено в связи с отсутствием состава – 3, на рассмотрении – 2. </w:t>
      </w:r>
    </w:p>
    <w:p w14:paraId="090F2A40" w14:textId="56874024" w:rsidR="009113EA" w:rsidRPr="00B80440" w:rsidRDefault="009113EA" w:rsidP="009113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0440">
        <w:rPr>
          <w:rFonts w:ascii="Times New Roman" w:hAnsi="Times New Roman"/>
          <w:color w:val="000000"/>
          <w:sz w:val="28"/>
          <w:szCs w:val="28"/>
        </w:rPr>
        <w:t xml:space="preserve">Решения судебных органов по итогам рассмотрения дел об административных правонарушениях в сравнении с 2020 годом представлены в таблице </w:t>
      </w:r>
      <w:r w:rsidR="00C02DC9">
        <w:rPr>
          <w:rFonts w:ascii="Times New Roman" w:hAnsi="Times New Roman"/>
          <w:color w:val="000000"/>
          <w:sz w:val="28"/>
          <w:szCs w:val="28"/>
        </w:rPr>
        <w:t>6</w:t>
      </w:r>
      <w:r w:rsidRPr="00B80440">
        <w:rPr>
          <w:rFonts w:ascii="Times New Roman" w:hAnsi="Times New Roman"/>
          <w:color w:val="000000"/>
          <w:sz w:val="28"/>
          <w:szCs w:val="28"/>
        </w:rPr>
        <w:t>.</w:t>
      </w:r>
    </w:p>
    <w:p w14:paraId="66A8E76C" w14:textId="300628D4" w:rsidR="009113EA" w:rsidRPr="00B80440" w:rsidRDefault="0064530D" w:rsidP="00C02DC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113EA" w:rsidRPr="00B80440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C02DC9">
        <w:rPr>
          <w:rFonts w:ascii="Times New Roman" w:hAnsi="Times New Roman"/>
          <w:color w:val="000000"/>
          <w:sz w:val="24"/>
          <w:szCs w:val="24"/>
        </w:rPr>
        <w:t>6</w:t>
      </w:r>
      <w:r w:rsidR="009113EA" w:rsidRPr="00B80440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99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5103"/>
        <w:gridCol w:w="1256"/>
        <w:gridCol w:w="1134"/>
        <w:gridCol w:w="1855"/>
      </w:tblGrid>
      <w:tr w:rsidR="009113EA" w:rsidRPr="00B80440" w14:paraId="545FC1F3" w14:textId="77777777" w:rsidTr="0064530D">
        <w:trPr>
          <w:trHeight w:val="283"/>
        </w:trPr>
        <w:tc>
          <w:tcPr>
            <w:tcW w:w="597" w:type="dxa"/>
            <w:shd w:val="clear" w:color="auto" w:fill="FFFFFF"/>
            <w:vAlign w:val="center"/>
            <w:hideMark/>
          </w:tcPr>
          <w:p w14:paraId="78C2F9F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14:paraId="6AFD645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440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14:paraId="15FFE43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440">
              <w:rPr>
                <w:rFonts w:ascii="Times New Roman" w:hAnsi="Times New Roman"/>
                <w:color w:val="000000"/>
                <w:sz w:val="24"/>
                <w:szCs w:val="24"/>
              </w:rPr>
              <w:t>Решения судебных органов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14E377F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440">
              <w:rPr>
                <w:rFonts w:ascii="Times New Roman" w:hAnsi="Times New Roman"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7CF71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440">
              <w:rPr>
                <w:rFonts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855" w:type="dxa"/>
            <w:shd w:val="clear" w:color="auto" w:fill="FFFFFF"/>
          </w:tcPr>
          <w:p w14:paraId="56213E4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440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 показателя (%)</w:t>
            </w:r>
          </w:p>
        </w:tc>
      </w:tr>
      <w:tr w:rsidR="009113EA" w:rsidRPr="00B80440" w14:paraId="4C66DBAA" w14:textId="77777777" w:rsidTr="0064530D">
        <w:trPr>
          <w:trHeight w:val="400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06708" w14:textId="77777777" w:rsidR="009113EA" w:rsidRPr="00B80440" w:rsidRDefault="009113EA" w:rsidP="009113EA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9DA35B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Количество судебных актов о назначении административного наказания, из них: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A0DF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34" w:type="dxa"/>
            <w:shd w:val="clear" w:color="auto" w:fill="FFFFFF"/>
          </w:tcPr>
          <w:p w14:paraId="7578311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855" w:type="dxa"/>
            <w:shd w:val="clear" w:color="auto" w:fill="FFFFFF"/>
          </w:tcPr>
          <w:p w14:paraId="1EFF8A3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+29,6</w:t>
            </w:r>
          </w:p>
        </w:tc>
      </w:tr>
      <w:tr w:rsidR="009113EA" w:rsidRPr="00B80440" w14:paraId="11F89B62" w14:textId="77777777" w:rsidTr="0064530D">
        <w:trPr>
          <w:trHeight w:val="284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05E79F" w14:textId="77777777" w:rsidR="009113EA" w:rsidRPr="00B80440" w:rsidRDefault="009113EA" w:rsidP="00045D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937096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административный штраф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5322AE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61662E2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1855" w:type="dxa"/>
            <w:shd w:val="clear" w:color="auto" w:fill="FFFFFF"/>
          </w:tcPr>
          <w:p w14:paraId="28063A5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+21</w:t>
            </w:r>
          </w:p>
        </w:tc>
      </w:tr>
      <w:tr w:rsidR="009113EA" w:rsidRPr="00B80440" w14:paraId="295B66B9" w14:textId="77777777" w:rsidTr="0064530D">
        <w:trPr>
          <w:trHeight w:val="234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DC38A" w14:textId="77777777" w:rsidR="009113EA" w:rsidRPr="00B80440" w:rsidRDefault="009113EA" w:rsidP="00045D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1.1.1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F33CCE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общая сумма назначенных штрафов (тыс.руб.)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0831A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33</w:t>
            </w:r>
          </w:p>
        </w:tc>
        <w:tc>
          <w:tcPr>
            <w:tcW w:w="1134" w:type="dxa"/>
            <w:shd w:val="clear" w:color="auto" w:fill="FFFFFF"/>
          </w:tcPr>
          <w:p w14:paraId="6F62553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153</w:t>
            </w:r>
          </w:p>
        </w:tc>
        <w:tc>
          <w:tcPr>
            <w:tcW w:w="1855" w:type="dxa"/>
            <w:shd w:val="clear" w:color="auto" w:fill="FFFFFF"/>
          </w:tcPr>
          <w:p w14:paraId="2A6CC201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+78</w:t>
            </w:r>
          </w:p>
        </w:tc>
      </w:tr>
      <w:tr w:rsidR="009113EA" w:rsidRPr="00B80440" w14:paraId="74FFEF08" w14:textId="77777777" w:rsidTr="0064530D">
        <w:trPr>
          <w:trHeight w:val="337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09030" w14:textId="77777777" w:rsidR="009113EA" w:rsidRPr="00B80440" w:rsidRDefault="009113EA" w:rsidP="00045D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285822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предупреждение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9C9E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37534337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11</w:t>
            </w:r>
          </w:p>
        </w:tc>
        <w:tc>
          <w:tcPr>
            <w:tcW w:w="1855" w:type="dxa"/>
            <w:shd w:val="clear" w:color="auto" w:fill="FFFFFF"/>
          </w:tcPr>
          <w:p w14:paraId="1046538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+36</w:t>
            </w:r>
          </w:p>
        </w:tc>
      </w:tr>
      <w:tr w:rsidR="009113EA" w:rsidRPr="00B80440" w14:paraId="434109FE" w14:textId="77777777" w:rsidTr="0064530D">
        <w:trPr>
          <w:trHeight w:val="202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82098F" w14:textId="77777777" w:rsidR="009113EA" w:rsidRPr="00B80440" w:rsidRDefault="009113EA" w:rsidP="00045D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56BF9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B80440">
              <w:rPr>
                <w:rFonts w:ascii="Times New Roman" w:hAnsi="Times New Roman"/>
                <w:i/>
                <w:iCs/>
                <w:color w:val="000000"/>
              </w:rPr>
              <w:t>устное замечание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BEBB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498E0D5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2</w:t>
            </w:r>
          </w:p>
        </w:tc>
        <w:tc>
          <w:tcPr>
            <w:tcW w:w="1855" w:type="dxa"/>
            <w:shd w:val="clear" w:color="auto" w:fill="FFFFFF"/>
          </w:tcPr>
          <w:p w14:paraId="69A392BB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+66,6</w:t>
            </w:r>
          </w:p>
        </w:tc>
      </w:tr>
      <w:tr w:rsidR="009113EA" w:rsidRPr="00B80440" w14:paraId="73D37EFF" w14:textId="77777777" w:rsidTr="0064530D">
        <w:trPr>
          <w:trHeight w:val="289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92AFE" w14:textId="77777777" w:rsidR="009113EA" w:rsidRPr="00B80440" w:rsidRDefault="009113EA" w:rsidP="009113EA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32453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Прекращение в связи с истечением срока давности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533A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744B9403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55" w:type="dxa"/>
            <w:shd w:val="clear" w:color="auto" w:fill="FFFFFF"/>
          </w:tcPr>
          <w:p w14:paraId="127A2B15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+63,6</w:t>
            </w:r>
          </w:p>
        </w:tc>
      </w:tr>
      <w:tr w:rsidR="009113EA" w:rsidRPr="00B80440" w14:paraId="7FCD6FD4" w14:textId="77777777" w:rsidTr="0064530D">
        <w:trPr>
          <w:trHeight w:val="503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BBE996" w14:textId="77777777" w:rsidR="009113EA" w:rsidRPr="00B80440" w:rsidRDefault="009113EA" w:rsidP="009113EA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FCD72A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Прекращение в связи с отсутствуем состава административного правонарушения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73E86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C86737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55" w:type="dxa"/>
            <w:shd w:val="clear" w:color="auto" w:fill="FFFFFF"/>
          </w:tcPr>
          <w:p w14:paraId="6D08A5CC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+33,3</w:t>
            </w:r>
          </w:p>
        </w:tc>
      </w:tr>
      <w:tr w:rsidR="009113EA" w:rsidRPr="00B80440" w14:paraId="44A980E7" w14:textId="77777777" w:rsidTr="0064530D">
        <w:trPr>
          <w:trHeight w:val="323"/>
        </w:trPr>
        <w:tc>
          <w:tcPr>
            <w:tcW w:w="5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480770" w14:textId="77777777" w:rsidR="009113EA" w:rsidRPr="00B80440" w:rsidRDefault="009113EA" w:rsidP="009113EA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520B0F" w14:textId="77777777" w:rsidR="009113EA" w:rsidRPr="00B80440" w:rsidRDefault="009113EA" w:rsidP="00045D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На рассмотрении в судебном органе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7F2134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F29B150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55" w:type="dxa"/>
            <w:shd w:val="clear" w:color="auto" w:fill="FFFFFF"/>
          </w:tcPr>
          <w:p w14:paraId="2D8439C8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9113EA" w:rsidRPr="00B80440" w14:paraId="61FAA9CF" w14:textId="77777777" w:rsidTr="0064530D">
        <w:trPr>
          <w:trHeight w:val="238"/>
        </w:trPr>
        <w:tc>
          <w:tcPr>
            <w:tcW w:w="57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2F031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2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54C37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14:paraId="1EC9873D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855" w:type="dxa"/>
            <w:shd w:val="clear" w:color="auto" w:fill="FFFFFF"/>
          </w:tcPr>
          <w:p w14:paraId="3455FDE9" w14:textId="77777777" w:rsidR="009113EA" w:rsidRPr="00B80440" w:rsidRDefault="009113EA" w:rsidP="00045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0440">
              <w:rPr>
                <w:rFonts w:ascii="Times New Roman" w:hAnsi="Times New Roman"/>
                <w:color w:val="000000"/>
              </w:rPr>
              <w:t>+41,8</w:t>
            </w:r>
          </w:p>
        </w:tc>
      </w:tr>
    </w:tbl>
    <w:p w14:paraId="6851660E" w14:textId="40B043B2" w:rsidR="009113EA" w:rsidRDefault="009113EA" w:rsidP="009113EA">
      <w:pPr>
        <w:pStyle w:val="a7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521DB08" w14:textId="3EDC93CE" w:rsidR="00147A08" w:rsidRDefault="00147A08" w:rsidP="009113EA">
      <w:pPr>
        <w:pStyle w:val="a7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81B4B4C" w14:textId="4A2498D9" w:rsidR="00147A08" w:rsidRDefault="00147A08" w:rsidP="009113EA">
      <w:pPr>
        <w:pStyle w:val="a7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8683D81" w14:textId="77777777" w:rsidR="00E56D27" w:rsidRPr="00726D1E" w:rsidRDefault="00E56D27" w:rsidP="00E56D2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D1E">
        <w:rPr>
          <w:rFonts w:ascii="Times New Roman" w:hAnsi="Times New Roman"/>
          <w:b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нарушений обязательных требований</w:t>
      </w:r>
    </w:p>
    <w:p w14:paraId="403C632C" w14:textId="77777777" w:rsidR="00A61CA2" w:rsidRDefault="00A61CA2" w:rsidP="00A61CA2">
      <w:pPr>
        <w:pStyle w:val="Standard"/>
        <w:ind w:firstLine="567"/>
        <w:jc w:val="both"/>
        <w:rPr>
          <w:sz w:val="28"/>
          <w:szCs w:val="28"/>
        </w:rPr>
      </w:pPr>
    </w:p>
    <w:p w14:paraId="19D88D75" w14:textId="3FF9D35C" w:rsidR="00114CE6" w:rsidRPr="00B80440" w:rsidRDefault="00114CE6" w:rsidP="00114CE6">
      <w:pPr>
        <w:pStyle w:val="Standard"/>
        <w:ind w:firstLine="567"/>
        <w:jc w:val="both"/>
        <w:rPr>
          <w:sz w:val="28"/>
          <w:szCs w:val="28"/>
        </w:rPr>
      </w:pPr>
      <w:r w:rsidRPr="00726D1E">
        <w:rPr>
          <w:sz w:val="28"/>
          <w:szCs w:val="28"/>
        </w:rPr>
        <w:t xml:space="preserve">По результатам контрольных (надзорных) мероприятий, проведенных </w:t>
      </w:r>
      <w:r>
        <w:rPr>
          <w:sz w:val="28"/>
          <w:szCs w:val="28"/>
        </w:rPr>
        <w:t>Министерством</w:t>
      </w:r>
      <w:r w:rsidRPr="00726D1E">
        <w:rPr>
          <w:sz w:val="28"/>
          <w:szCs w:val="28"/>
        </w:rPr>
        <w:t xml:space="preserve"> в 2021 году</w:t>
      </w:r>
      <w:r>
        <w:rPr>
          <w:sz w:val="28"/>
          <w:szCs w:val="28"/>
        </w:rPr>
        <w:t>,</w:t>
      </w:r>
      <w:r w:rsidRPr="00726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выявлено </w:t>
      </w:r>
      <w:r w:rsidRPr="00B80440">
        <w:rPr>
          <w:sz w:val="28"/>
          <w:szCs w:val="28"/>
        </w:rPr>
        <w:t>в общей сложности 754 нарушения</w:t>
      </w:r>
      <w:r w:rsidRPr="00114CE6">
        <w:rPr>
          <w:sz w:val="28"/>
          <w:szCs w:val="28"/>
        </w:rPr>
        <w:t xml:space="preserve"> </w:t>
      </w:r>
      <w:r w:rsidRPr="00617F65">
        <w:rPr>
          <w:sz w:val="28"/>
          <w:szCs w:val="28"/>
        </w:rPr>
        <w:t>обязательных требований</w:t>
      </w:r>
      <w:r w:rsidRPr="00B80440">
        <w:rPr>
          <w:sz w:val="28"/>
          <w:szCs w:val="28"/>
        </w:rPr>
        <w:t xml:space="preserve">. </w:t>
      </w:r>
    </w:p>
    <w:p w14:paraId="3218B41F" w14:textId="77777777" w:rsidR="00114CE6" w:rsidRPr="006806D1" w:rsidRDefault="00114CE6" w:rsidP="00CF481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Cs/>
          <w:i/>
          <w:iCs/>
        </w:rPr>
      </w:pPr>
    </w:p>
    <w:p w14:paraId="6A3590C4" w14:textId="65AF23B6" w:rsidR="00CF4816" w:rsidRPr="00695574" w:rsidRDefault="00DD6DC5" w:rsidP="00CF481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5574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="00CF4816" w:rsidRPr="0069557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E56D27" w:rsidRPr="00695574">
        <w:rPr>
          <w:rFonts w:ascii="Times New Roman" w:hAnsi="Times New Roman" w:cs="Times New Roman"/>
          <w:b/>
          <w:i/>
          <w:iCs/>
          <w:sz w:val="28"/>
          <w:szCs w:val="28"/>
        </w:rPr>
        <w:t>1.</w:t>
      </w:r>
      <w:r w:rsidR="00CF4816" w:rsidRPr="006955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Типичные нарушения, выявляемые во всех организациях, осуществляющих образовательную деятельность:</w:t>
      </w:r>
    </w:p>
    <w:p w14:paraId="23FF9AE1" w14:textId="77777777" w:rsidR="00CF4816" w:rsidRPr="00EB63CC" w:rsidRDefault="00CF4816" w:rsidP="00CF481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1FE55DE4" w14:textId="1139FBD3" w:rsidR="00CF4816" w:rsidRPr="0011201F" w:rsidRDefault="00E9307A" w:rsidP="00CF4816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</w:t>
      </w:r>
      <w:r w:rsidR="00CF4816" w:rsidRPr="0011201F">
        <w:rPr>
          <w:sz w:val="28"/>
          <w:szCs w:val="28"/>
        </w:rPr>
        <w:t xml:space="preserve">арушение статьи 29 </w:t>
      </w:r>
      <w:r w:rsidR="00CF4816" w:rsidRPr="00E45E44">
        <w:rPr>
          <w:sz w:val="28"/>
          <w:szCs w:val="28"/>
        </w:rPr>
        <w:t>Федерального закона от 29 декабря 2012 г.  № 273-ФЗ «Об образовании в Российской Федерации» (далее – Федеральный закон 273-ФЗ)</w:t>
      </w:r>
      <w:r w:rsidR="00CF4816" w:rsidRPr="0011201F">
        <w:rPr>
          <w:sz w:val="28"/>
          <w:szCs w:val="28"/>
        </w:rPr>
        <w:t>,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РФ от 10.07.2013 г. № 582 – на официальном сайте образовательной организации не размещены информация и</w:t>
      </w:r>
      <w:r w:rsidR="00CF4816">
        <w:rPr>
          <w:sz w:val="28"/>
          <w:szCs w:val="28"/>
        </w:rPr>
        <w:t xml:space="preserve"> </w:t>
      </w:r>
      <w:r w:rsidR="00CF4816" w:rsidRPr="0011201F">
        <w:rPr>
          <w:sz w:val="28"/>
          <w:szCs w:val="28"/>
        </w:rPr>
        <w:t>документы,</w:t>
      </w:r>
      <w:r w:rsidR="00CF4816">
        <w:rPr>
          <w:sz w:val="28"/>
          <w:szCs w:val="28"/>
        </w:rPr>
        <w:t xml:space="preserve"> </w:t>
      </w:r>
      <w:r w:rsidR="00CF4816" w:rsidRPr="0011201F">
        <w:rPr>
          <w:sz w:val="28"/>
          <w:szCs w:val="28"/>
        </w:rPr>
        <w:t>подлежащие</w:t>
      </w:r>
      <w:r w:rsidR="00CF4816">
        <w:rPr>
          <w:sz w:val="28"/>
          <w:szCs w:val="28"/>
        </w:rPr>
        <w:t xml:space="preserve"> </w:t>
      </w:r>
      <w:r w:rsidR="00CF4816" w:rsidRPr="0011201F">
        <w:rPr>
          <w:sz w:val="28"/>
          <w:szCs w:val="28"/>
        </w:rPr>
        <w:t>обязательному</w:t>
      </w:r>
      <w:r w:rsidR="00CF4816">
        <w:rPr>
          <w:sz w:val="28"/>
          <w:szCs w:val="28"/>
        </w:rPr>
        <w:t xml:space="preserve"> </w:t>
      </w:r>
      <w:r w:rsidR="00CF4816" w:rsidRPr="0011201F">
        <w:rPr>
          <w:sz w:val="28"/>
          <w:szCs w:val="28"/>
        </w:rPr>
        <w:t xml:space="preserve">размещению в соответствии с </w:t>
      </w:r>
      <w:hyperlink w:anchor="P30" w:history="1">
        <w:r w:rsidR="00CF4816" w:rsidRPr="0011201F">
          <w:rPr>
            <w:sz w:val="28"/>
            <w:szCs w:val="28"/>
          </w:rPr>
          <w:t>Требовани</w:t>
        </w:r>
      </w:hyperlink>
      <w:r w:rsidR="00CF4816" w:rsidRPr="0011201F">
        <w:rPr>
          <w:sz w:val="28"/>
          <w:szCs w:val="28"/>
        </w:rPr>
        <w:t>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 от 14 августа 2020 № 831:</w:t>
      </w:r>
    </w:p>
    <w:p w14:paraId="3D4FB77D" w14:textId="77777777" w:rsidR="00CF4816" w:rsidRPr="009F7C2C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32"/>
          <w:szCs w:val="32"/>
        </w:rPr>
        <w:t xml:space="preserve">- </w:t>
      </w:r>
      <w:r w:rsidRPr="009F7C2C">
        <w:rPr>
          <w:i/>
          <w:iCs/>
          <w:sz w:val="28"/>
          <w:szCs w:val="28"/>
        </w:rPr>
        <w:t xml:space="preserve">на главной странице подраздела «Структура и органы управления образовательной организацией» не размещена информация об органах управления (по уставу), о положениях об органах управления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6" w:history="1">
        <w:r w:rsidRPr="009F7C2C">
          <w:rPr>
            <w:i/>
            <w:iCs/>
            <w:sz w:val="28"/>
            <w:szCs w:val="28"/>
          </w:rPr>
          <w:t>законом</w:t>
        </w:r>
      </w:hyperlink>
      <w:r w:rsidRPr="009F7C2C">
        <w:rPr>
          <w:i/>
          <w:iCs/>
          <w:sz w:val="28"/>
          <w:szCs w:val="28"/>
        </w:rPr>
        <w:t xml:space="preserve"> от 6 апреля 2011 г. № 63-ФЗ «Об электронной подписи»;</w:t>
      </w:r>
    </w:p>
    <w:p w14:paraId="363F1113" w14:textId="77777777" w:rsidR="00CF4816" w:rsidRPr="009F7C2C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>- на главной странице подраздела «Документы» не размещены в виде копий и электронных документов правила внутреннего распорядка обучающихся; правила внутреннего трудового распорядка; коллективный договор (при наличии); 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</w:r>
    </w:p>
    <w:p w14:paraId="2C7ED780" w14:textId="77777777" w:rsidR="00CF4816" w:rsidRPr="009F7C2C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>- в подразделе «Образование» отсутствуют аннотации к рабочим программам дисциплин (по каждому учебному предмету, курсу) с приложением рабочих программ в виде электронного документа, методические и иные документы, разработанные образовательной организацией для обеспечения образовательного процесса, в виде электронного документа;</w:t>
      </w:r>
    </w:p>
    <w:p w14:paraId="131D0D7A" w14:textId="77777777" w:rsidR="00E9307A" w:rsidRPr="00432257" w:rsidRDefault="00E9307A" w:rsidP="00CF4816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iCs/>
          <w:sz w:val="20"/>
          <w:szCs w:val="20"/>
        </w:rPr>
      </w:pPr>
    </w:p>
    <w:p w14:paraId="5A443D80" w14:textId="3B88B626" w:rsidR="00432257" w:rsidRPr="00432257" w:rsidRDefault="00432257" w:rsidP="004322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257">
        <w:rPr>
          <w:rFonts w:ascii="Times New Roman" w:hAnsi="Times New Roman" w:cs="Times New Roman"/>
          <w:sz w:val="28"/>
          <w:szCs w:val="28"/>
        </w:rPr>
        <w:t>2) Нарушение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 августа 2020 г. № 831 –  размещенные на официальном сайте  образовательной организации в электронном виде документы не подписаны простой электронной подписью в соответствии с Федеральным законом от 06.04.2011 г. № 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F3F67E" w14:textId="13B6D4F4" w:rsidR="00432257" w:rsidRDefault="00432257" w:rsidP="00E566D9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0"/>
          <w:szCs w:val="20"/>
        </w:rPr>
      </w:pPr>
    </w:p>
    <w:p w14:paraId="05CC77A7" w14:textId="24B818F7" w:rsidR="00E566D9" w:rsidRPr="00E566D9" w:rsidRDefault="00432257" w:rsidP="00E566D9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iCs/>
          <w:sz w:val="28"/>
          <w:szCs w:val="28"/>
        </w:rPr>
        <w:t>3</w:t>
      </w:r>
      <w:r w:rsidR="00E566D9">
        <w:rPr>
          <w:iCs/>
          <w:sz w:val="28"/>
          <w:szCs w:val="28"/>
        </w:rPr>
        <w:t>) Н</w:t>
      </w:r>
      <w:r w:rsidR="00E566D9" w:rsidRPr="00E56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арушение части </w:t>
      </w:r>
      <w:r w:rsidR="00E566D9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566D9" w:rsidRPr="00E56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30 Федерального закона № 273-ФЗ –</w:t>
      </w:r>
      <w:r w:rsidR="00E56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566D9" w:rsidRPr="00E56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локальные нормативные акты </w:t>
      </w:r>
      <w:r w:rsidR="00E566D9" w:rsidRPr="00A90619">
        <w:rPr>
          <w:sz w:val="28"/>
          <w:szCs w:val="28"/>
        </w:rPr>
        <w:t xml:space="preserve">не приведены в соответствие </w:t>
      </w:r>
      <w:r w:rsidR="00E566D9">
        <w:rPr>
          <w:sz w:val="28"/>
          <w:szCs w:val="28"/>
        </w:rPr>
        <w:t xml:space="preserve">с </w:t>
      </w:r>
      <w:r w:rsidR="00E566D9" w:rsidRPr="00A90619">
        <w:rPr>
          <w:sz w:val="28"/>
          <w:szCs w:val="28"/>
        </w:rPr>
        <w:t>действующ</w:t>
      </w:r>
      <w:r w:rsidR="00E566D9">
        <w:rPr>
          <w:sz w:val="28"/>
          <w:szCs w:val="28"/>
        </w:rPr>
        <w:t>им</w:t>
      </w:r>
      <w:r w:rsidR="00E566D9" w:rsidRPr="00A90619">
        <w:rPr>
          <w:sz w:val="28"/>
          <w:szCs w:val="28"/>
        </w:rPr>
        <w:t xml:space="preserve"> законодательств</w:t>
      </w:r>
      <w:r w:rsidR="00E566D9">
        <w:rPr>
          <w:sz w:val="28"/>
          <w:szCs w:val="28"/>
        </w:rPr>
        <w:t>ом</w:t>
      </w:r>
      <w:r w:rsidR="00E566D9" w:rsidRPr="00A90619">
        <w:rPr>
          <w:sz w:val="28"/>
          <w:szCs w:val="28"/>
        </w:rPr>
        <w:t xml:space="preserve"> </w:t>
      </w:r>
      <w:r w:rsidR="00E566D9">
        <w:rPr>
          <w:sz w:val="28"/>
          <w:szCs w:val="28"/>
        </w:rPr>
        <w:t>об</w:t>
      </w:r>
      <w:r w:rsidR="00E566D9" w:rsidRPr="00A90619">
        <w:rPr>
          <w:sz w:val="28"/>
          <w:szCs w:val="28"/>
        </w:rPr>
        <w:t xml:space="preserve"> образовани</w:t>
      </w:r>
      <w:r w:rsidR="00E566D9">
        <w:rPr>
          <w:sz w:val="28"/>
          <w:szCs w:val="28"/>
        </w:rPr>
        <w:t>и</w:t>
      </w:r>
      <w:r w:rsidR="00E566D9" w:rsidRPr="00E566D9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711D22C9" w14:textId="77777777" w:rsidR="00E566D9" w:rsidRPr="00432257" w:rsidRDefault="00E566D9" w:rsidP="00E930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698DBCF" w14:textId="0676B490" w:rsidR="00E9307A" w:rsidRPr="00E9307A" w:rsidRDefault="00432257" w:rsidP="00E930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307A">
        <w:rPr>
          <w:rFonts w:ascii="Times New Roman" w:hAnsi="Times New Roman" w:cs="Times New Roman"/>
          <w:sz w:val="28"/>
          <w:szCs w:val="28"/>
        </w:rPr>
        <w:t xml:space="preserve">) </w:t>
      </w:r>
      <w:r w:rsidR="00E9307A" w:rsidRPr="00E9307A">
        <w:rPr>
          <w:rFonts w:ascii="Times New Roman" w:hAnsi="Times New Roman" w:cs="Times New Roman"/>
          <w:sz w:val="28"/>
          <w:szCs w:val="28"/>
        </w:rPr>
        <w:t>Нарушение пункта 9 части 1 статьи 34, пункта 2 части 6 статьи 28, пункта 8 части 1, части 3 статьи 41 Федерального закона № 273-ФЗ – не обеспечивается в полном объеме право детей на обучение и воспитание в условиях, гарантирующих охрану их жизни и здоровья:</w:t>
      </w:r>
    </w:p>
    <w:p w14:paraId="0135613B" w14:textId="0063FDD2" w:rsidR="00E9307A" w:rsidRDefault="00E9307A" w:rsidP="00E930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7C2C">
        <w:rPr>
          <w:rFonts w:ascii="Times New Roman" w:hAnsi="Times New Roman" w:cs="Times New Roman"/>
          <w:i/>
          <w:iCs/>
          <w:sz w:val="28"/>
          <w:szCs w:val="28"/>
        </w:rPr>
        <w:t>- не обеспечивается медицинское обслуживание воспитанников, не проводятся оздоровительные, профилактические мероприятия для воспитанников, отсутствует медицинский работник;</w:t>
      </w:r>
    </w:p>
    <w:p w14:paraId="6E329A3C" w14:textId="6734A2AF" w:rsidR="000F5851" w:rsidRPr="000F5851" w:rsidRDefault="000F5851" w:rsidP="000F5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F5851">
        <w:rPr>
          <w:rFonts w:ascii="Times New Roman" w:hAnsi="Times New Roman" w:cs="Times New Roman"/>
          <w:i/>
          <w:iCs/>
          <w:sz w:val="28"/>
          <w:szCs w:val="28"/>
        </w:rPr>
        <w:t>медицинский кабинет образовательной организации не соответствует условиям и требованиям для оказания первичной медико-санитарной помощи обучающимся, не имеет</w:t>
      </w:r>
      <w:r>
        <w:rPr>
          <w:rFonts w:ascii="Times New Roman" w:hAnsi="Times New Roman" w:cs="Times New Roman"/>
          <w:i/>
          <w:iCs/>
          <w:sz w:val="28"/>
          <w:szCs w:val="28"/>
        </w:rPr>
        <w:t>ся</w:t>
      </w:r>
      <w:r w:rsidRPr="000F5851">
        <w:rPr>
          <w:rFonts w:ascii="Times New Roman" w:hAnsi="Times New Roman" w:cs="Times New Roman"/>
          <w:i/>
          <w:iCs/>
          <w:sz w:val="28"/>
          <w:szCs w:val="28"/>
        </w:rPr>
        <w:t xml:space="preserve"> заключение о соответствии помещений, оборудований, используемых для осуществления указанной деятельности, санитарным правилам и нормативам;</w:t>
      </w:r>
    </w:p>
    <w:p w14:paraId="69E9EDB9" w14:textId="3C1FB4E4" w:rsidR="009F7C2C" w:rsidRPr="009F7C2C" w:rsidRDefault="009F7C2C" w:rsidP="009F7C2C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>- не обеспечен контрольно-пропускной режим, отсутствует в штате или привлеченный на ином законном основании охранник, имеющий профессиональное обучение, обладающий соответствующей квалификацией;</w:t>
      </w:r>
    </w:p>
    <w:p w14:paraId="4E51C9CB" w14:textId="5C2895FC" w:rsidR="009F7C2C" w:rsidRPr="009F7C2C" w:rsidRDefault="009F7C2C" w:rsidP="009F7C2C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>- не функционируют установленные камеры внутреннего и внешнего видеонаблюдения;</w:t>
      </w:r>
    </w:p>
    <w:p w14:paraId="5D72996C" w14:textId="59627F02" w:rsidR="00E9307A" w:rsidRPr="009F7C2C" w:rsidRDefault="00E9307A" w:rsidP="009F7C2C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 xml:space="preserve">- </w:t>
      </w:r>
      <w:r w:rsidR="009F7C2C" w:rsidRPr="009F7C2C">
        <w:rPr>
          <w:i/>
          <w:iCs/>
          <w:sz w:val="28"/>
          <w:szCs w:val="28"/>
        </w:rPr>
        <w:t xml:space="preserve">педагогические и иные работники </w:t>
      </w:r>
      <w:r w:rsidRPr="009F7C2C">
        <w:rPr>
          <w:i/>
          <w:iCs/>
          <w:sz w:val="28"/>
          <w:szCs w:val="28"/>
        </w:rPr>
        <w:t xml:space="preserve">не </w:t>
      </w:r>
      <w:r w:rsidR="009F7C2C" w:rsidRPr="009F7C2C">
        <w:rPr>
          <w:i/>
          <w:iCs/>
          <w:sz w:val="28"/>
          <w:szCs w:val="28"/>
        </w:rPr>
        <w:t>проходят</w:t>
      </w:r>
      <w:r w:rsidRPr="009F7C2C">
        <w:rPr>
          <w:i/>
          <w:iCs/>
          <w:sz w:val="28"/>
          <w:szCs w:val="28"/>
        </w:rPr>
        <w:t xml:space="preserve"> медицинский </w:t>
      </w:r>
      <w:r w:rsidR="00713270">
        <w:rPr>
          <w:i/>
          <w:iCs/>
          <w:sz w:val="28"/>
          <w:szCs w:val="28"/>
        </w:rPr>
        <w:t xml:space="preserve">осмотр </w:t>
      </w:r>
      <w:r w:rsidR="009F7C2C" w:rsidRPr="009F7C2C">
        <w:rPr>
          <w:i/>
          <w:iCs/>
          <w:sz w:val="28"/>
          <w:szCs w:val="28"/>
        </w:rPr>
        <w:t>по установленной периодичности</w:t>
      </w:r>
      <w:r w:rsidRPr="009F7C2C">
        <w:rPr>
          <w:i/>
          <w:iCs/>
          <w:sz w:val="28"/>
          <w:szCs w:val="28"/>
        </w:rPr>
        <w:t>;</w:t>
      </w:r>
    </w:p>
    <w:p w14:paraId="1074AAAA" w14:textId="1DD8B99D" w:rsidR="00E9307A" w:rsidRPr="009F7C2C" w:rsidRDefault="00E9307A" w:rsidP="009F7C2C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 xml:space="preserve">- </w:t>
      </w:r>
      <w:r w:rsidR="009F7C2C" w:rsidRPr="009F7C2C">
        <w:rPr>
          <w:i/>
          <w:iCs/>
          <w:sz w:val="28"/>
          <w:szCs w:val="28"/>
        </w:rPr>
        <w:t xml:space="preserve">педагогические работники </w:t>
      </w:r>
      <w:r w:rsidRPr="009F7C2C">
        <w:rPr>
          <w:i/>
          <w:iCs/>
          <w:sz w:val="28"/>
          <w:szCs w:val="28"/>
        </w:rPr>
        <w:t xml:space="preserve">не </w:t>
      </w:r>
      <w:r w:rsidR="009F7C2C" w:rsidRPr="009F7C2C">
        <w:rPr>
          <w:i/>
          <w:iCs/>
          <w:sz w:val="28"/>
          <w:szCs w:val="28"/>
        </w:rPr>
        <w:t>про</w:t>
      </w:r>
      <w:r w:rsidR="00713270">
        <w:rPr>
          <w:i/>
          <w:iCs/>
          <w:sz w:val="28"/>
          <w:szCs w:val="28"/>
        </w:rPr>
        <w:t>ходят</w:t>
      </w:r>
      <w:r w:rsidR="009F7C2C" w:rsidRPr="009F7C2C">
        <w:rPr>
          <w:i/>
          <w:iCs/>
          <w:sz w:val="28"/>
          <w:szCs w:val="28"/>
        </w:rPr>
        <w:t xml:space="preserve"> </w:t>
      </w:r>
      <w:r w:rsidRPr="009F7C2C">
        <w:rPr>
          <w:i/>
          <w:iCs/>
          <w:sz w:val="28"/>
          <w:szCs w:val="28"/>
        </w:rPr>
        <w:t>обучен</w:t>
      </w:r>
      <w:r w:rsidR="009F7C2C" w:rsidRPr="009F7C2C">
        <w:rPr>
          <w:i/>
          <w:iCs/>
          <w:sz w:val="28"/>
          <w:szCs w:val="28"/>
        </w:rPr>
        <w:t>ие</w:t>
      </w:r>
      <w:r w:rsidRPr="009F7C2C">
        <w:rPr>
          <w:i/>
          <w:iCs/>
          <w:sz w:val="28"/>
          <w:szCs w:val="28"/>
        </w:rPr>
        <w:t xml:space="preserve"> навыкам оказания первой помощи;</w:t>
      </w:r>
    </w:p>
    <w:p w14:paraId="66C3FAD8" w14:textId="1F1E368F" w:rsidR="00E9307A" w:rsidRPr="009F7C2C" w:rsidRDefault="00E9307A" w:rsidP="009F7C2C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>- не имеются в наличии справки об отсутствии судимости и (или) факта уголовного преследования либо о прекращении уголовного преследования по реабилитирующим основаниям</w:t>
      </w:r>
      <w:r w:rsidR="009F7C2C" w:rsidRPr="009F7C2C">
        <w:rPr>
          <w:i/>
          <w:iCs/>
          <w:sz w:val="28"/>
          <w:szCs w:val="28"/>
        </w:rPr>
        <w:t>;</w:t>
      </w:r>
      <w:r w:rsidRPr="009F7C2C">
        <w:rPr>
          <w:i/>
          <w:iCs/>
          <w:sz w:val="28"/>
          <w:szCs w:val="28"/>
        </w:rPr>
        <w:t xml:space="preserve"> </w:t>
      </w:r>
    </w:p>
    <w:p w14:paraId="077B2E6D" w14:textId="35CB8E1E" w:rsidR="00E9307A" w:rsidRPr="009F7C2C" w:rsidRDefault="00E9307A" w:rsidP="009F7C2C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9F7C2C">
        <w:rPr>
          <w:i/>
          <w:iCs/>
          <w:sz w:val="28"/>
          <w:szCs w:val="28"/>
        </w:rPr>
        <w:t>- к трудовой деятельности в сфере образования допу</w:t>
      </w:r>
      <w:r w:rsidR="009F7C2C" w:rsidRPr="009F7C2C">
        <w:rPr>
          <w:i/>
          <w:iCs/>
          <w:sz w:val="28"/>
          <w:szCs w:val="28"/>
        </w:rPr>
        <w:t>скаются лица</w:t>
      </w:r>
      <w:r w:rsidRPr="009F7C2C">
        <w:rPr>
          <w:i/>
          <w:iCs/>
          <w:sz w:val="28"/>
          <w:szCs w:val="28"/>
        </w:rPr>
        <w:t>, имеющи</w:t>
      </w:r>
      <w:r w:rsidR="009F7C2C" w:rsidRPr="009F7C2C">
        <w:rPr>
          <w:i/>
          <w:iCs/>
          <w:sz w:val="28"/>
          <w:szCs w:val="28"/>
        </w:rPr>
        <w:t>е или имевшие</w:t>
      </w:r>
      <w:r w:rsidRPr="009F7C2C">
        <w:rPr>
          <w:i/>
          <w:iCs/>
          <w:sz w:val="28"/>
          <w:szCs w:val="28"/>
        </w:rPr>
        <w:t xml:space="preserve"> судимость по статьям, подпадающим под запрет;</w:t>
      </w:r>
    </w:p>
    <w:p w14:paraId="65DEC2C5" w14:textId="77777777" w:rsidR="00A24F7C" w:rsidRPr="00432257" w:rsidRDefault="00A24F7C" w:rsidP="00A24F7C">
      <w:pPr>
        <w:pStyle w:val="msonormalcxspmiddle"/>
        <w:tabs>
          <w:tab w:val="left" w:pos="993"/>
        </w:tabs>
        <w:spacing w:before="0" w:beforeAutospacing="0" w:after="0" w:afterAutospacing="0"/>
        <w:contextualSpacing/>
        <w:jc w:val="both"/>
        <w:rPr>
          <w:iCs/>
          <w:sz w:val="20"/>
          <w:szCs w:val="20"/>
        </w:rPr>
      </w:pPr>
    </w:p>
    <w:p w14:paraId="554155B8" w14:textId="10D2A3F4" w:rsidR="00A24F7C" w:rsidRDefault="00432257" w:rsidP="00A24F7C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A24F7C">
        <w:rPr>
          <w:iCs/>
          <w:sz w:val="28"/>
          <w:szCs w:val="28"/>
        </w:rPr>
        <w:t>) Н</w:t>
      </w:r>
      <w:r w:rsidR="00A24F7C" w:rsidRPr="002C5C0C">
        <w:rPr>
          <w:iCs/>
          <w:sz w:val="28"/>
          <w:szCs w:val="28"/>
        </w:rPr>
        <w:t>арушение пункт</w:t>
      </w:r>
      <w:r w:rsidR="00A24F7C">
        <w:rPr>
          <w:iCs/>
          <w:sz w:val="28"/>
          <w:szCs w:val="28"/>
        </w:rPr>
        <w:t>а</w:t>
      </w:r>
      <w:r w:rsidR="00A24F7C" w:rsidRPr="002C5C0C">
        <w:rPr>
          <w:iCs/>
          <w:sz w:val="28"/>
          <w:szCs w:val="28"/>
        </w:rPr>
        <w:t xml:space="preserve"> 7 части 3 статьи 28 Федерального закона № 273-ФЗ – </w:t>
      </w:r>
      <w:r w:rsidR="00A24F7C">
        <w:rPr>
          <w:iCs/>
          <w:sz w:val="28"/>
          <w:szCs w:val="28"/>
        </w:rPr>
        <w:t xml:space="preserve">отсутствует </w:t>
      </w:r>
      <w:r w:rsidR="00A24F7C" w:rsidRPr="008B45B2">
        <w:rPr>
          <w:iCs/>
          <w:sz w:val="28"/>
          <w:szCs w:val="28"/>
        </w:rPr>
        <w:t>п</w:t>
      </w:r>
      <w:r w:rsidR="00A24F7C" w:rsidRPr="00387BFB">
        <w:rPr>
          <w:iCs/>
          <w:sz w:val="28"/>
          <w:szCs w:val="28"/>
        </w:rPr>
        <w:t xml:space="preserve">рограмма развития </w:t>
      </w:r>
      <w:r w:rsidR="00A24F7C">
        <w:rPr>
          <w:iCs/>
          <w:sz w:val="28"/>
          <w:szCs w:val="28"/>
        </w:rPr>
        <w:t xml:space="preserve">образовательной </w:t>
      </w:r>
      <w:r w:rsidR="00A24F7C" w:rsidRPr="00387BFB">
        <w:rPr>
          <w:iCs/>
          <w:sz w:val="28"/>
          <w:szCs w:val="28"/>
        </w:rPr>
        <w:t>организации</w:t>
      </w:r>
      <w:r w:rsidR="00A24F7C">
        <w:rPr>
          <w:iCs/>
          <w:sz w:val="28"/>
          <w:szCs w:val="28"/>
        </w:rPr>
        <w:t>, согласованная с учредителем.</w:t>
      </w:r>
    </w:p>
    <w:p w14:paraId="403525C1" w14:textId="77777777" w:rsidR="00045DE0" w:rsidRPr="00432257" w:rsidRDefault="00045DE0" w:rsidP="00045DE0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0"/>
          <w:szCs w:val="20"/>
        </w:rPr>
      </w:pPr>
    </w:p>
    <w:p w14:paraId="58723BE8" w14:textId="400137D3" w:rsidR="00B12A45" w:rsidRPr="00B12A45" w:rsidRDefault="00432257" w:rsidP="00B12A45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6)</w:t>
      </w:r>
      <w:r w:rsidR="00045DE0">
        <w:rPr>
          <w:iCs/>
          <w:sz w:val="28"/>
          <w:szCs w:val="28"/>
        </w:rPr>
        <w:t xml:space="preserve"> </w:t>
      </w:r>
      <w:r w:rsidR="00045DE0" w:rsidRPr="00045DE0">
        <w:rPr>
          <w:iCs/>
          <w:sz w:val="28"/>
          <w:szCs w:val="28"/>
        </w:rPr>
        <w:t>Нарушение статьи 46</w:t>
      </w:r>
      <w:r w:rsidR="00045DE0">
        <w:rPr>
          <w:iCs/>
          <w:sz w:val="28"/>
          <w:szCs w:val="28"/>
        </w:rPr>
        <w:t xml:space="preserve"> </w:t>
      </w:r>
      <w:r w:rsidR="00045DE0" w:rsidRPr="00045DE0">
        <w:rPr>
          <w:iCs/>
          <w:sz w:val="28"/>
          <w:szCs w:val="28"/>
        </w:rPr>
        <w:t>Федерального закона 273-ФЗ</w:t>
      </w:r>
      <w:r w:rsidR="00045DE0">
        <w:rPr>
          <w:iCs/>
          <w:sz w:val="28"/>
          <w:szCs w:val="28"/>
        </w:rPr>
        <w:t xml:space="preserve"> </w:t>
      </w:r>
      <w:r w:rsidR="00045DE0" w:rsidRPr="00045DE0">
        <w:rPr>
          <w:iCs/>
          <w:sz w:val="28"/>
          <w:szCs w:val="28"/>
        </w:rPr>
        <w:t xml:space="preserve">– </w:t>
      </w:r>
      <w:r w:rsidR="00B12A45">
        <w:rPr>
          <w:iCs/>
          <w:sz w:val="28"/>
          <w:szCs w:val="28"/>
        </w:rPr>
        <w:t>к</w:t>
      </w:r>
      <w:r w:rsidR="00B12A45" w:rsidRPr="00B12A45">
        <w:rPr>
          <w:iCs/>
          <w:sz w:val="28"/>
          <w:szCs w:val="28"/>
        </w:rPr>
        <w:t xml:space="preserve"> занятию педагогической деятельностью допускаются лица</w:t>
      </w:r>
      <w:r w:rsidR="00B12A45">
        <w:rPr>
          <w:iCs/>
          <w:sz w:val="28"/>
          <w:szCs w:val="28"/>
        </w:rPr>
        <w:t xml:space="preserve">, </w:t>
      </w:r>
      <w:r w:rsidR="00045DE0" w:rsidRPr="00045DE0">
        <w:rPr>
          <w:iCs/>
          <w:sz w:val="28"/>
          <w:szCs w:val="28"/>
        </w:rPr>
        <w:t xml:space="preserve">не </w:t>
      </w:r>
      <w:r w:rsidR="00045DE0">
        <w:rPr>
          <w:iCs/>
          <w:sz w:val="28"/>
          <w:szCs w:val="28"/>
        </w:rPr>
        <w:t>отвечающи</w:t>
      </w:r>
      <w:r w:rsidR="00B12A45">
        <w:rPr>
          <w:iCs/>
          <w:sz w:val="28"/>
          <w:szCs w:val="28"/>
        </w:rPr>
        <w:t>е</w:t>
      </w:r>
      <w:r w:rsidR="00045DE0" w:rsidRPr="00045DE0">
        <w:rPr>
          <w:iCs/>
          <w:sz w:val="28"/>
          <w:szCs w:val="28"/>
        </w:rPr>
        <w:t xml:space="preserve"> квалификационным требованиям, </w:t>
      </w:r>
      <w:r w:rsidR="00B12A45" w:rsidRPr="00B12A45">
        <w:rPr>
          <w:iCs/>
          <w:sz w:val="28"/>
          <w:szCs w:val="28"/>
        </w:rPr>
        <w:t xml:space="preserve"> указанным в квалификационных справочниках, и (или) профессиональным </w:t>
      </w:r>
      <w:hyperlink r:id="rId7" w:history="1">
        <w:r w:rsidR="00B12A45" w:rsidRPr="00B12A45">
          <w:rPr>
            <w:iCs/>
            <w:sz w:val="28"/>
            <w:szCs w:val="28"/>
          </w:rPr>
          <w:t>стандартам</w:t>
        </w:r>
      </w:hyperlink>
      <w:r w:rsidR="00B12A45" w:rsidRPr="00B12A45">
        <w:rPr>
          <w:iCs/>
          <w:sz w:val="28"/>
          <w:szCs w:val="28"/>
        </w:rPr>
        <w:t>,</w:t>
      </w:r>
      <w:r w:rsidR="00B12A45">
        <w:rPr>
          <w:iCs/>
          <w:sz w:val="28"/>
          <w:szCs w:val="28"/>
        </w:rPr>
        <w:t xml:space="preserve"> без </w:t>
      </w:r>
      <w:r w:rsidR="00045DE0" w:rsidRPr="00045DE0">
        <w:rPr>
          <w:iCs/>
          <w:sz w:val="28"/>
          <w:szCs w:val="28"/>
        </w:rPr>
        <w:t>рекомендации аттестационной комиссии</w:t>
      </w:r>
      <w:r w:rsidR="00B12A45">
        <w:rPr>
          <w:iCs/>
          <w:sz w:val="28"/>
          <w:szCs w:val="28"/>
        </w:rPr>
        <w:t xml:space="preserve">, либо  </w:t>
      </w:r>
      <w:r w:rsidR="00045DE0" w:rsidRPr="00045DE0">
        <w:rPr>
          <w:iCs/>
          <w:sz w:val="28"/>
          <w:szCs w:val="28"/>
        </w:rPr>
        <w:t>отсутству</w:t>
      </w:r>
      <w:r w:rsidR="00B12A45">
        <w:rPr>
          <w:iCs/>
          <w:sz w:val="28"/>
          <w:szCs w:val="28"/>
        </w:rPr>
        <w:t>ю</w:t>
      </w:r>
      <w:r w:rsidR="00045DE0" w:rsidRPr="00045DE0">
        <w:rPr>
          <w:iCs/>
          <w:sz w:val="28"/>
          <w:szCs w:val="28"/>
        </w:rPr>
        <w:t xml:space="preserve">т </w:t>
      </w:r>
      <w:r w:rsidR="00B12A45">
        <w:rPr>
          <w:iCs/>
          <w:sz w:val="28"/>
          <w:szCs w:val="28"/>
        </w:rPr>
        <w:t xml:space="preserve">(не представлены) </w:t>
      </w:r>
      <w:r w:rsidR="00045DE0" w:rsidRPr="00045DE0">
        <w:rPr>
          <w:iCs/>
          <w:sz w:val="28"/>
          <w:szCs w:val="28"/>
        </w:rPr>
        <w:t xml:space="preserve">документы, подтверждающие </w:t>
      </w:r>
      <w:r w:rsidR="00B12A45">
        <w:rPr>
          <w:iCs/>
          <w:sz w:val="28"/>
          <w:szCs w:val="28"/>
        </w:rPr>
        <w:t>п</w:t>
      </w:r>
      <w:r w:rsidR="00B12A45" w:rsidRPr="00B12A45">
        <w:rPr>
          <w:iCs/>
          <w:sz w:val="28"/>
          <w:szCs w:val="28"/>
        </w:rPr>
        <w:t>раво на занятие педагогической деятельностью</w:t>
      </w:r>
      <w:r w:rsidR="00B12A45">
        <w:rPr>
          <w:iCs/>
          <w:sz w:val="28"/>
          <w:szCs w:val="28"/>
        </w:rPr>
        <w:t>;</w:t>
      </w:r>
    </w:p>
    <w:p w14:paraId="74ACEC9D" w14:textId="77777777" w:rsidR="00B12A45" w:rsidRPr="00045DE0" w:rsidRDefault="00B12A45" w:rsidP="00045DE0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</w:p>
    <w:p w14:paraId="17E23B60" w14:textId="440B15EB" w:rsidR="00045DE0" w:rsidRPr="00045DE0" w:rsidRDefault="00432257" w:rsidP="00045DE0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="00045DE0">
        <w:rPr>
          <w:iCs/>
          <w:sz w:val="28"/>
          <w:szCs w:val="28"/>
        </w:rPr>
        <w:t xml:space="preserve">) </w:t>
      </w:r>
      <w:r w:rsidR="00045DE0" w:rsidRPr="00045DE0">
        <w:rPr>
          <w:iCs/>
          <w:sz w:val="28"/>
          <w:szCs w:val="28"/>
        </w:rPr>
        <w:t>Нарушение пункта 7 части 1 статьи 48</w:t>
      </w:r>
      <w:r w:rsidR="00045DE0">
        <w:rPr>
          <w:iCs/>
          <w:sz w:val="28"/>
          <w:szCs w:val="28"/>
        </w:rPr>
        <w:t xml:space="preserve"> </w:t>
      </w:r>
      <w:r w:rsidR="00045DE0" w:rsidRPr="00045DE0">
        <w:rPr>
          <w:iCs/>
          <w:sz w:val="28"/>
          <w:szCs w:val="28"/>
        </w:rPr>
        <w:t>Федерального закона 273-ФЗ</w:t>
      </w:r>
      <w:r w:rsidR="00A91686">
        <w:rPr>
          <w:iCs/>
          <w:sz w:val="28"/>
          <w:szCs w:val="28"/>
        </w:rPr>
        <w:t xml:space="preserve"> </w:t>
      </w:r>
      <w:r w:rsidR="00045DE0" w:rsidRPr="00045DE0">
        <w:rPr>
          <w:iCs/>
          <w:sz w:val="28"/>
          <w:szCs w:val="28"/>
        </w:rPr>
        <w:t>– отсутствуют</w:t>
      </w:r>
      <w:r w:rsidR="00A91686">
        <w:rPr>
          <w:iCs/>
          <w:sz w:val="28"/>
          <w:szCs w:val="28"/>
        </w:rPr>
        <w:t xml:space="preserve"> (не представлены) </w:t>
      </w:r>
      <w:r w:rsidR="00045DE0" w:rsidRPr="00045DE0">
        <w:rPr>
          <w:iCs/>
          <w:sz w:val="28"/>
          <w:szCs w:val="28"/>
        </w:rPr>
        <w:t xml:space="preserve">подтверждающие документы о </w:t>
      </w:r>
      <w:r w:rsidR="00A91686">
        <w:rPr>
          <w:iCs/>
          <w:sz w:val="28"/>
          <w:szCs w:val="28"/>
        </w:rPr>
        <w:t xml:space="preserve">систематическом </w:t>
      </w:r>
      <w:r w:rsidR="00045DE0" w:rsidRPr="00045DE0">
        <w:rPr>
          <w:iCs/>
          <w:sz w:val="28"/>
          <w:szCs w:val="28"/>
        </w:rPr>
        <w:t>повышении профессионального уровня педагогических работников;</w:t>
      </w:r>
    </w:p>
    <w:p w14:paraId="41AE42B1" w14:textId="77777777" w:rsidR="00A24F7C" w:rsidRPr="00432257" w:rsidRDefault="00A24F7C" w:rsidP="00A24F7C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0"/>
          <w:szCs w:val="20"/>
        </w:rPr>
      </w:pPr>
    </w:p>
    <w:p w14:paraId="326FE1C8" w14:textId="6595E428" w:rsidR="00A24F7C" w:rsidRPr="00E125A7" w:rsidRDefault="00432257" w:rsidP="00A24F7C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A24F7C">
        <w:rPr>
          <w:iCs/>
          <w:sz w:val="28"/>
          <w:szCs w:val="28"/>
        </w:rPr>
        <w:t>) Н</w:t>
      </w:r>
      <w:r w:rsidR="00A24F7C" w:rsidRPr="00E125A7">
        <w:rPr>
          <w:iCs/>
          <w:sz w:val="28"/>
          <w:szCs w:val="28"/>
        </w:rPr>
        <w:t>арушение пункта 8 части 1 статьи 48, части 2 статьи 49 Федерального закона № 273-ФЗ, согласно которых педагогические работники обязаны проходить аттестацию на соответствие занимаемой должности один раз в пять лет</w:t>
      </w:r>
      <w:r w:rsidR="00A24F7C">
        <w:rPr>
          <w:iCs/>
          <w:sz w:val="28"/>
          <w:szCs w:val="28"/>
        </w:rPr>
        <w:t>,</w:t>
      </w:r>
      <w:r w:rsidR="00A24F7C" w:rsidRPr="00E125A7">
        <w:rPr>
          <w:iCs/>
          <w:sz w:val="28"/>
          <w:szCs w:val="28"/>
        </w:rPr>
        <w:t xml:space="preserve"> педагогические работники, </w:t>
      </w:r>
      <w:r w:rsidR="00A24F7C">
        <w:rPr>
          <w:iCs/>
          <w:sz w:val="28"/>
          <w:szCs w:val="28"/>
        </w:rPr>
        <w:t>подлежащие обязательной аттестации,</w:t>
      </w:r>
      <w:r w:rsidR="00A24F7C" w:rsidRPr="00E125A7">
        <w:rPr>
          <w:iCs/>
          <w:sz w:val="28"/>
          <w:szCs w:val="28"/>
        </w:rPr>
        <w:t xml:space="preserve"> не аттестованы </w:t>
      </w:r>
      <w:r w:rsidR="00A24F7C" w:rsidRPr="00E125A7">
        <w:rPr>
          <w:iCs/>
          <w:sz w:val="28"/>
          <w:szCs w:val="28"/>
        </w:rPr>
        <w:lastRenderedPageBreak/>
        <w:t xml:space="preserve">на соответствие занимаемой </w:t>
      </w:r>
      <w:r w:rsidR="00A24F7C">
        <w:rPr>
          <w:iCs/>
          <w:sz w:val="28"/>
          <w:szCs w:val="28"/>
        </w:rPr>
        <w:t xml:space="preserve">ими </w:t>
      </w:r>
      <w:r w:rsidR="00A24F7C" w:rsidRPr="00E125A7">
        <w:rPr>
          <w:iCs/>
          <w:sz w:val="28"/>
          <w:szCs w:val="28"/>
        </w:rPr>
        <w:t>должност</w:t>
      </w:r>
      <w:r w:rsidR="00A24F7C">
        <w:rPr>
          <w:iCs/>
          <w:sz w:val="28"/>
          <w:szCs w:val="28"/>
        </w:rPr>
        <w:t>ям</w:t>
      </w:r>
      <w:r w:rsidR="00A24F7C" w:rsidRPr="00E125A7">
        <w:rPr>
          <w:iCs/>
          <w:sz w:val="28"/>
          <w:szCs w:val="28"/>
        </w:rPr>
        <w:t xml:space="preserve">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Минобрнауки России от 07 апреля </w:t>
      </w:r>
      <w:smartTag w:uri="urn:schemas-microsoft-com:office:smarttags" w:element="metricconverter">
        <w:smartTagPr>
          <w:attr w:name="ProductID" w:val="2014 г"/>
        </w:smartTagPr>
        <w:r w:rsidR="00A24F7C" w:rsidRPr="00E125A7">
          <w:rPr>
            <w:iCs/>
            <w:sz w:val="28"/>
            <w:szCs w:val="28"/>
          </w:rPr>
          <w:t>2014 г</w:t>
        </w:r>
      </w:smartTag>
      <w:r w:rsidR="00A24F7C" w:rsidRPr="00E125A7">
        <w:rPr>
          <w:iCs/>
          <w:sz w:val="28"/>
          <w:szCs w:val="28"/>
        </w:rPr>
        <w:t>. № 276;</w:t>
      </w:r>
    </w:p>
    <w:p w14:paraId="1E7C17AC" w14:textId="77777777" w:rsidR="00A24F7C" w:rsidRPr="00432257" w:rsidRDefault="00A24F7C" w:rsidP="000F5851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0"/>
          <w:szCs w:val="20"/>
        </w:rPr>
      </w:pPr>
    </w:p>
    <w:p w14:paraId="509B8AC8" w14:textId="47746E40" w:rsidR="000F5851" w:rsidRDefault="00432257" w:rsidP="000F5851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F5851">
        <w:rPr>
          <w:sz w:val="28"/>
          <w:szCs w:val="28"/>
        </w:rPr>
        <w:t>) Н</w:t>
      </w:r>
      <w:r w:rsidR="00CF4816" w:rsidRPr="002A4D3E">
        <w:rPr>
          <w:sz w:val="28"/>
          <w:szCs w:val="28"/>
        </w:rPr>
        <w:t>арушение</w:t>
      </w:r>
      <w:r w:rsidR="00CF4816" w:rsidRPr="006C5545">
        <w:rPr>
          <w:sz w:val="28"/>
          <w:szCs w:val="28"/>
        </w:rPr>
        <w:t xml:space="preserve"> </w:t>
      </w:r>
      <w:r w:rsidR="00CF4816" w:rsidRPr="002A4D3E">
        <w:rPr>
          <w:sz w:val="28"/>
          <w:szCs w:val="28"/>
        </w:rPr>
        <w:t xml:space="preserve">Порядка проведения аттестации педагогических </w:t>
      </w:r>
      <w:r w:rsidR="00CF4816" w:rsidRPr="00510B30">
        <w:rPr>
          <w:sz w:val="28"/>
          <w:szCs w:val="28"/>
        </w:rPr>
        <w:t>работников организаций, осуществляющих образовательную деятельность, утвержденного приказом Минобрнауки от 07.04.2014 № 276</w:t>
      </w:r>
      <w:r w:rsidR="000F5851">
        <w:rPr>
          <w:sz w:val="28"/>
          <w:szCs w:val="28"/>
        </w:rPr>
        <w:t xml:space="preserve"> </w:t>
      </w:r>
      <w:r w:rsidR="000F5851" w:rsidRPr="0011201F">
        <w:rPr>
          <w:sz w:val="28"/>
          <w:szCs w:val="28"/>
        </w:rPr>
        <w:t xml:space="preserve">– </w:t>
      </w:r>
      <w:r w:rsidR="00CF4816" w:rsidRPr="002049D4">
        <w:rPr>
          <w:sz w:val="28"/>
          <w:szCs w:val="28"/>
        </w:rPr>
        <w:t xml:space="preserve">аттестация педагогических работников на соответствие занимаемой должности проводится с нарушением установленных требований: </w:t>
      </w:r>
    </w:p>
    <w:p w14:paraId="2FD5FA56" w14:textId="77777777" w:rsidR="000F5851" w:rsidRPr="000F5851" w:rsidRDefault="000F5851" w:rsidP="000F5851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0F5851">
        <w:rPr>
          <w:i/>
          <w:iCs/>
          <w:sz w:val="28"/>
          <w:szCs w:val="28"/>
        </w:rPr>
        <w:t xml:space="preserve">- </w:t>
      </w:r>
      <w:r w:rsidR="00CF4816" w:rsidRPr="000F5851">
        <w:rPr>
          <w:i/>
          <w:iCs/>
          <w:sz w:val="28"/>
          <w:szCs w:val="28"/>
        </w:rPr>
        <w:t>педагогические работники, подлежащие аттестации, не ознакомлены с распорядительным актом о проведении аттестации, графиком проведения аттестации и с представлением руководителя под роспись не менее чем за 30 календарных дней до дня проведения их аттестации</w:t>
      </w:r>
      <w:r w:rsidRPr="000F5851">
        <w:rPr>
          <w:i/>
          <w:iCs/>
          <w:sz w:val="28"/>
          <w:szCs w:val="28"/>
        </w:rPr>
        <w:t>;</w:t>
      </w:r>
    </w:p>
    <w:p w14:paraId="7053E031" w14:textId="2169A6D9" w:rsidR="00CF4816" w:rsidRPr="000F5851" w:rsidRDefault="000F5851" w:rsidP="000F5851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0F5851">
        <w:rPr>
          <w:i/>
          <w:iCs/>
          <w:sz w:val="28"/>
          <w:szCs w:val="28"/>
        </w:rPr>
        <w:t xml:space="preserve">- </w:t>
      </w:r>
      <w:r w:rsidR="00CF4816" w:rsidRPr="000F5851">
        <w:rPr>
          <w:i/>
          <w:iCs/>
          <w:sz w:val="28"/>
          <w:szCs w:val="28"/>
        </w:rPr>
        <w:t>выписки из протоколов заседания аттестационной комиссии не приобщаются к материалам личных дел педагогических работников;</w:t>
      </w:r>
    </w:p>
    <w:p w14:paraId="6D3288B4" w14:textId="40762936" w:rsidR="000F5851" w:rsidRPr="00432257" w:rsidRDefault="000F5851" w:rsidP="00A24F7C">
      <w:pPr>
        <w:pStyle w:val="msonormalcxspmiddle"/>
        <w:tabs>
          <w:tab w:val="left" w:pos="851"/>
        </w:tabs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14:paraId="5CCCB0CF" w14:textId="220EF8F6" w:rsidR="00CF4816" w:rsidRDefault="00432257" w:rsidP="00A24F7C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24F7C">
        <w:rPr>
          <w:sz w:val="28"/>
          <w:szCs w:val="28"/>
        </w:rPr>
        <w:t>) Н</w:t>
      </w:r>
      <w:r w:rsidR="00CF4816" w:rsidRPr="00FE4EB0">
        <w:rPr>
          <w:sz w:val="28"/>
          <w:szCs w:val="28"/>
        </w:rPr>
        <w:t>арушение Порядка обеспечения условий доступности для инвалидов объектов и представляемых услуг в сфере образования, а также оказания им при этом необходимой помощи, утвержденного приказом Минобрнауки России от 09.11.2015 № 1309</w:t>
      </w:r>
      <w:r w:rsidR="00A1207D">
        <w:rPr>
          <w:sz w:val="28"/>
          <w:szCs w:val="28"/>
        </w:rPr>
        <w:t xml:space="preserve"> – </w:t>
      </w:r>
      <w:r w:rsidR="00CF4816" w:rsidRPr="00FE4EB0">
        <w:rPr>
          <w:sz w:val="28"/>
          <w:szCs w:val="28"/>
        </w:rPr>
        <w:t>паспорт</w:t>
      </w:r>
      <w:r w:rsidR="00A1207D">
        <w:rPr>
          <w:sz w:val="28"/>
          <w:szCs w:val="28"/>
        </w:rPr>
        <w:t xml:space="preserve"> </w:t>
      </w:r>
      <w:r w:rsidR="00CF4816" w:rsidRPr="00FE4EB0">
        <w:rPr>
          <w:sz w:val="28"/>
          <w:szCs w:val="28"/>
        </w:rPr>
        <w:t>доступности</w:t>
      </w:r>
      <w:r w:rsidR="00CF4816" w:rsidRPr="006C5545">
        <w:rPr>
          <w:sz w:val="28"/>
          <w:szCs w:val="28"/>
        </w:rPr>
        <w:t xml:space="preserve"> </w:t>
      </w:r>
      <w:r w:rsidR="00CF4816" w:rsidRPr="00FE4EB0">
        <w:rPr>
          <w:sz w:val="28"/>
          <w:szCs w:val="28"/>
        </w:rPr>
        <w:t>для инвалидов объектов и представляемых услуг в сфере образования не отвечает требованиям, либо отсутствует</w:t>
      </w:r>
      <w:r w:rsidR="00CF4816">
        <w:rPr>
          <w:sz w:val="28"/>
          <w:szCs w:val="28"/>
        </w:rPr>
        <w:t>;</w:t>
      </w:r>
    </w:p>
    <w:p w14:paraId="7C68F20B" w14:textId="77777777" w:rsidR="00CF4816" w:rsidRDefault="00CF4816" w:rsidP="00CF481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A7B4B" w14:textId="3111D470" w:rsidR="00CF4816" w:rsidRPr="00701C9A" w:rsidRDefault="0049732B" w:rsidP="00CF481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="00CF4816" w:rsidRPr="00701C9A">
        <w:rPr>
          <w:rFonts w:ascii="Times New Roman" w:hAnsi="Times New Roman" w:cs="Times New Roman"/>
          <w:b/>
          <w:i/>
          <w:iCs/>
          <w:sz w:val="28"/>
          <w:szCs w:val="28"/>
        </w:rPr>
        <w:t>2. Типичные нарушения, выявляемые в общеобразовательных организациях:</w:t>
      </w:r>
    </w:p>
    <w:p w14:paraId="4FF8CA48" w14:textId="77777777" w:rsidR="00CF4816" w:rsidRPr="00525111" w:rsidRDefault="00CF4816" w:rsidP="00CF481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675046D" w14:textId="647A6DC0" w:rsidR="00CF4816" w:rsidRDefault="00A1207D" w:rsidP="00A1207D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F4816" w:rsidRPr="0011201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F4816" w:rsidRPr="0011201F">
        <w:rPr>
          <w:sz w:val="28"/>
          <w:szCs w:val="28"/>
        </w:rPr>
        <w:t xml:space="preserve">арушение части 1 статьи 18, части 1 статьи 35 Федерального закона </w:t>
      </w:r>
      <w:r w:rsidR="00CF4816">
        <w:rPr>
          <w:sz w:val="28"/>
          <w:szCs w:val="28"/>
        </w:rPr>
        <w:t xml:space="preserve">             </w:t>
      </w:r>
      <w:r w:rsidR="00CF4816" w:rsidRPr="0011201F">
        <w:rPr>
          <w:sz w:val="28"/>
          <w:szCs w:val="28"/>
        </w:rPr>
        <w:t xml:space="preserve">№ 273-ФЗ </w:t>
      </w:r>
      <w:r>
        <w:rPr>
          <w:sz w:val="28"/>
          <w:szCs w:val="28"/>
        </w:rPr>
        <w:t xml:space="preserve">– </w:t>
      </w:r>
      <w:r w:rsidR="00CF4816" w:rsidRPr="0011201F">
        <w:rPr>
          <w:sz w:val="28"/>
          <w:szCs w:val="28"/>
        </w:rPr>
        <w:t>библиотека образовательной организации не в полной мере укомплектована учебниками по всем учебным предметам основных образовательных программ</w:t>
      </w:r>
      <w:r w:rsidR="00CF4816">
        <w:rPr>
          <w:sz w:val="28"/>
          <w:szCs w:val="28"/>
        </w:rPr>
        <w:t>;</w:t>
      </w:r>
    </w:p>
    <w:p w14:paraId="47D14421" w14:textId="77777777" w:rsidR="009F096E" w:rsidRPr="009F096E" w:rsidRDefault="009F096E" w:rsidP="009F096E">
      <w:pPr>
        <w:pStyle w:val="msonormalcxspmiddle"/>
        <w:tabs>
          <w:tab w:val="left" w:pos="851"/>
        </w:tabs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14:paraId="530FFD52" w14:textId="08AFBB48" w:rsidR="00CF4816" w:rsidRDefault="00A1207D" w:rsidP="00A1207D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CF4816">
        <w:rPr>
          <w:sz w:val="28"/>
          <w:szCs w:val="28"/>
        </w:rPr>
        <w:t xml:space="preserve">арушение пунктов 6, 16, 25 Порядка приема </w:t>
      </w:r>
      <w:r w:rsidR="00CF4816" w:rsidRPr="00C24892">
        <w:rPr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</w:t>
      </w:r>
      <w:r w:rsidR="00CF4816">
        <w:rPr>
          <w:sz w:val="28"/>
          <w:szCs w:val="28"/>
        </w:rPr>
        <w:t xml:space="preserve">, утвержденного приказом Минпросвещения России от 02 сентября 2020 № 458, </w:t>
      </w:r>
      <w:r w:rsidR="00CF4816" w:rsidRPr="00C24892">
        <w:rPr>
          <w:sz w:val="28"/>
          <w:szCs w:val="28"/>
        </w:rPr>
        <w:t xml:space="preserve"> на официальном сайте </w:t>
      </w:r>
      <w:r w:rsidR="00CF4816">
        <w:rPr>
          <w:sz w:val="28"/>
          <w:szCs w:val="28"/>
        </w:rPr>
        <w:t xml:space="preserve">образовательной организации </w:t>
      </w:r>
      <w:r w:rsidR="00CF4816" w:rsidRPr="00C24892">
        <w:rPr>
          <w:sz w:val="28"/>
          <w:szCs w:val="28"/>
        </w:rPr>
        <w:t xml:space="preserve">в сети </w:t>
      </w:r>
      <w:r w:rsidR="00CF4816">
        <w:rPr>
          <w:sz w:val="28"/>
          <w:szCs w:val="28"/>
        </w:rPr>
        <w:t>«</w:t>
      </w:r>
      <w:r w:rsidR="00CF4816" w:rsidRPr="00C24892">
        <w:rPr>
          <w:sz w:val="28"/>
          <w:szCs w:val="28"/>
        </w:rPr>
        <w:t>Интернет</w:t>
      </w:r>
      <w:r w:rsidR="00CF4816">
        <w:rPr>
          <w:sz w:val="28"/>
          <w:szCs w:val="28"/>
        </w:rPr>
        <w:t>»</w:t>
      </w:r>
      <w:r w:rsidR="00CF4816" w:rsidRPr="00C24892">
        <w:rPr>
          <w:sz w:val="28"/>
          <w:szCs w:val="28"/>
        </w:rPr>
        <w:t xml:space="preserve"> </w:t>
      </w:r>
      <w:r w:rsidR="00CF4816">
        <w:rPr>
          <w:sz w:val="28"/>
          <w:szCs w:val="28"/>
        </w:rPr>
        <w:t xml:space="preserve">не размещена копия распорядительного акта администрации муниципального района о закреплении образовательных организаций за конкретными территориями </w:t>
      </w:r>
      <w:r w:rsidR="000471F1">
        <w:rPr>
          <w:sz w:val="28"/>
          <w:szCs w:val="28"/>
        </w:rPr>
        <w:t>муниципального района</w:t>
      </w:r>
      <w:r w:rsidR="00CF4816">
        <w:rPr>
          <w:sz w:val="28"/>
          <w:szCs w:val="28"/>
        </w:rPr>
        <w:t>, отсутствует информация о количестве мест в первых классах, не размещен образец заявления о приеме на обучение;</w:t>
      </w:r>
    </w:p>
    <w:p w14:paraId="0F579577" w14:textId="77777777" w:rsidR="009F096E" w:rsidRPr="009F096E" w:rsidRDefault="009F096E" w:rsidP="00A1207D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0"/>
          <w:szCs w:val="20"/>
        </w:rPr>
      </w:pPr>
    </w:p>
    <w:p w14:paraId="27762222" w14:textId="10405708" w:rsidR="00CF4816" w:rsidRDefault="00A1207D" w:rsidP="00A1207D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F4816" w:rsidRPr="007709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F4816" w:rsidRPr="0077096B">
        <w:rPr>
          <w:sz w:val="28"/>
          <w:szCs w:val="28"/>
        </w:rPr>
        <w:t>арушение подпункта «б» пункта 5.3</w:t>
      </w:r>
      <w:r w:rsidR="00CF4816">
        <w:rPr>
          <w:sz w:val="28"/>
          <w:szCs w:val="28"/>
        </w:rPr>
        <w:t xml:space="preserve">, пункта 20 </w:t>
      </w:r>
      <w:r w:rsidR="00CF4816" w:rsidRPr="0077096B">
        <w:rPr>
          <w:sz w:val="28"/>
          <w:szCs w:val="28"/>
        </w:rPr>
        <w:t>Порядка заполнения, учета и выдачи аттестатов об основном общем и среднем общем образовании и их дубликатов, утвержденного приказом Минобрнауки России от 14 февраля 2014 г. № 115 (действовавшего до 1 января 2021 г.)</w:t>
      </w:r>
      <w:r w:rsidR="00CF4816">
        <w:rPr>
          <w:sz w:val="28"/>
          <w:szCs w:val="28"/>
        </w:rPr>
        <w:t>:</w:t>
      </w:r>
    </w:p>
    <w:p w14:paraId="7A08490A" w14:textId="4B31B9A7" w:rsidR="00CF4816" w:rsidRPr="00A1207D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A1207D">
        <w:rPr>
          <w:i/>
          <w:iCs/>
          <w:sz w:val="28"/>
          <w:szCs w:val="28"/>
        </w:rPr>
        <w:lastRenderedPageBreak/>
        <w:t>– по книгам регистрации выданных документов об основном общем образовании и классным журналам 9 классов итоговые отметки выпускников выставляются с нарушением установленных требований, выявляются факты завышения или занижения итоговых отметок;</w:t>
      </w:r>
    </w:p>
    <w:p w14:paraId="2AE70AE8" w14:textId="77777777" w:rsidR="00CF4816" w:rsidRPr="00A1207D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A1207D">
        <w:rPr>
          <w:i/>
          <w:iCs/>
          <w:sz w:val="28"/>
          <w:szCs w:val="28"/>
        </w:rPr>
        <w:t>– книги регистрации выданных документов об образовании надлежаще не хранятся как документы строгой отчетности, отсутствует (утеряны) книги регистрации выданных аттестатов об основном общем и (или) о среднем общем образовании;</w:t>
      </w:r>
    </w:p>
    <w:p w14:paraId="5FE35784" w14:textId="77777777" w:rsidR="009F096E" w:rsidRPr="009F096E" w:rsidRDefault="009F096E" w:rsidP="00A1207D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0"/>
          <w:szCs w:val="20"/>
        </w:rPr>
      </w:pPr>
    </w:p>
    <w:p w14:paraId="7C9A2CEF" w14:textId="2E0DBB9E" w:rsidR="00CF4816" w:rsidRPr="00ED5C37" w:rsidRDefault="00A1207D" w:rsidP="00A1207D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="00CF4816" w:rsidRPr="00ED5C37">
        <w:rPr>
          <w:sz w:val="28"/>
          <w:szCs w:val="28"/>
        </w:rPr>
        <w:t>арушение части 9 статьи 98 Федерального № 273-ФЗ, пункта 5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 (далее – ФИС ФРДО), утвержденных постановлением Правительства Российской Федерации от 26 августа 2013 № 729:</w:t>
      </w:r>
    </w:p>
    <w:p w14:paraId="41BAD80B" w14:textId="63A5DFE8" w:rsidR="00CF4816" w:rsidRPr="00A1207D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A1207D">
        <w:rPr>
          <w:i/>
          <w:iCs/>
          <w:sz w:val="28"/>
          <w:szCs w:val="28"/>
        </w:rPr>
        <w:t xml:space="preserve"> – сведения о выданных до 2000 г. документов об образовании не внесены в ФИС ФРДО (имеются случаи утери книги регистрации документов об образовании);</w:t>
      </w:r>
    </w:p>
    <w:p w14:paraId="37FEE45B" w14:textId="3BBA60B7" w:rsidR="00CF4816" w:rsidRPr="00A1207D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A1207D">
        <w:rPr>
          <w:i/>
          <w:iCs/>
          <w:sz w:val="28"/>
          <w:szCs w:val="28"/>
        </w:rPr>
        <w:t>– сведения о документах об образовании вносятся в ФИС ФРДО с ошибками, неправильно указываются вид аттестата (например, все аттестаты внесены как аттестаты с отличием);</w:t>
      </w:r>
    </w:p>
    <w:p w14:paraId="488B400A" w14:textId="2E137194" w:rsidR="00CF4816" w:rsidRPr="00A1207D" w:rsidRDefault="00CF4816" w:rsidP="00CF4816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/>
          <w:iCs/>
          <w:sz w:val="28"/>
          <w:szCs w:val="28"/>
        </w:rPr>
      </w:pPr>
      <w:r w:rsidRPr="00A1207D">
        <w:rPr>
          <w:i/>
          <w:iCs/>
          <w:sz w:val="28"/>
          <w:szCs w:val="28"/>
        </w:rPr>
        <w:t xml:space="preserve">  – сведения, внесенные в ФИС ФРДО, о выданных документах об образовании не соответствуют книгам регистрации.</w:t>
      </w:r>
    </w:p>
    <w:p w14:paraId="21249654" w14:textId="1E5AE184" w:rsidR="00CF4816" w:rsidRDefault="00CF4816" w:rsidP="00CF4816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CA6F8" w14:textId="3C0F3F9E" w:rsidR="00A54E0A" w:rsidRPr="003C2628" w:rsidRDefault="00A54E0A" w:rsidP="00A54E0A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5) Н</w:t>
      </w:r>
      <w:r w:rsidRPr="006B616E">
        <w:rPr>
          <w:rFonts w:ascii="Times New Roman" w:hAnsi="Times New Roman" w:cs="Times New Roman"/>
          <w:iCs/>
          <w:sz w:val="28"/>
          <w:szCs w:val="28"/>
        </w:rPr>
        <w:t xml:space="preserve">арушение пункта 1 части 6 статьи 28 Федерального закона № 273-ФЗ </w:t>
      </w:r>
      <w:r>
        <w:rPr>
          <w:sz w:val="28"/>
          <w:szCs w:val="28"/>
        </w:rPr>
        <w:t>–</w:t>
      </w:r>
      <w:r w:rsidRPr="006B616E">
        <w:rPr>
          <w:rFonts w:ascii="Times New Roman" w:hAnsi="Times New Roman" w:cs="Times New Roman"/>
          <w:iCs/>
          <w:sz w:val="28"/>
          <w:szCs w:val="28"/>
        </w:rPr>
        <w:t>образовательная организация не в полной мере обеспечивает качество подготовки обучающихся в соответствии с требованиями федеральных государственных образовательных</w:t>
      </w:r>
      <w:r w:rsidRPr="003C2628">
        <w:rPr>
          <w:rFonts w:ascii="Times New Roman" w:hAnsi="Times New Roman" w:cs="Times New Roman"/>
          <w:iCs/>
          <w:sz w:val="28"/>
          <w:szCs w:val="28"/>
        </w:rPr>
        <w:t xml:space="preserve"> стандартов и федерального компонента государственных образовательных стандартов среднего общего образования: </w:t>
      </w:r>
    </w:p>
    <w:p w14:paraId="2CAE322A" w14:textId="77777777" w:rsidR="00A54E0A" w:rsidRPr="000B1273" w:rsidRDefault="00A54E0A" w:rsidP="00A54E0A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1273">
        <w:rPr>
          <w:rFonts w:ascii="Times New Roman" w:hAnsi="Times New Roman" w:cs="Times New Roman"/>
          <w:i/>
          <w:iCs/>
          <w:sz w:val="28"/>
          <w:szCs w:val="28"/>
        </w:rPr>
        <w:t>- по итогам оценочных процедур, проведенных в ходе проверки, низкий уровень обученности и качества подготовки обучающихся по русскому языку и математике;</w:t>
      </w:r>
    </w:p>
    <w:p w14:paraId="31C74655" w14:textId="77777777" w:rsidR="00A54E0A" w:rsidRDefault="00A54E0A" w:rsidP="00A54E0A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273">
        <w:rPr>
          <w:rFonts w:ascii="Times New Roman" w:hAnsi="Times New Roman" w:cs="Times New Roman"/>
          <w:i/>
          <w:iCs/>
          <w:sz w:val="28"/>
          <w:szCs w:val="28"/>
        </w:rPr>
        <w:t>-  по итогам анализа ВПР, ОГЭ, ЕГЭ за последние 3 года уровень обученности и качество подготовки обучающихся по русскому языку, математике, химии, биологии, истории и обществознанию существенно ниже среднерегиональных показателей.</w:t>
      </w:r>
    </w:p>
    <w:p w14:paraId="44E1F2E3" w14:textId="77777777" w:rsidR="00A54E0A" w:rsidRPr="00147A08" w:rsidRDefault="00A54E0A" w:rsidP="00A54E0A">
      <w:pPr>
        <w:pStyle w:val="a7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3A7CE10" w14:textId="36BF42DD" w:rsidR="00CF4816" w:rsidRPr="002E207D" w:rsidRDefault="0049732B" w:rsidP="00CF4816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="00CF4816" w:rsidRPr="002E207D">
        <w:rPr>
          <w:rFonts w:ascii="Times New Roman" w:hAnsi="Times New Roman" w:cs="Times New Roman"/>
          <w:b/>
          <w:i/>
          <w:iCs/>
          <w:sz w:val="28"/>
          <w:szCs w:val="28"/>
        </w:rPr>
        <w:t>3. Типичные нарушения, выявляемые в дошкольных образовательных организациях:</w:t>
      </w:r>
    </w:p>
    <w:p w14:paraId="27990279" w14:textId="77777777" w:rsidR="00CF4816" w:rsidRPr="00525111" w:rsidRDefault="00CF4816" w:rsidP="00CF4816">
      <w:pPr>
        <w:pStyle w:val="ConsPlusNormal"/>
        <w:spacing w:line="20" w:lineRule="atLeast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287C655E" w14:textId="2FA148DB" w:rsidR="00864905" w:rsidRDefault="00864905" w:rsidP="002E207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>1) Нарушение части 1 статьи 67 Федерального закона № 273-ФЗ – уставом образовательной организации закреплено прием детей в образовательную организацию с возраста от 1,5 лет;</w:t>
      </w:r>
    </w:p>
    <w:p w14:paraId="5974D498" w14:textId="77777777" w:rsidR="009F096E" w:rsidRPr="009F096E" w:rsidRDefault="009F096E" w:rsidP="002E207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D15C2E" w14:textId="3F742ADD" w:rsidR="002E207D" w:rsidRDefault="00864905" w:rsidP="002E207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Нарушение части 1 и части 2 статьи 61 Федерального закона 273-ФЗ – устав образовательной организации в части отчисления детей содержит условие, ограничивающее право детей на получение общедоступного бесплатного </w:t>
      </w: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дошкольного образования, закреплено право образовательной организации отчислить ребенка по медицинским показаниям;</w:t>
      </w:r>
    </w:p>
    <w:p w14:paraId="669D3B3F" w14:textId="77777777" w:rsidR="009F096E" w:rsidRPr="009F096E" w:rsidRDefault="009F096E" w:rsidP="002E207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3F37C6" w14:textId="46811144" w:rsidR="00864905" w:rsidRDefault="00864905" w:rsidP="002E207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>3) Нарушение части 1 статьи 30 Федерального закона 273-ФЗ – уставом образовательной организации не определен порядок принятия локальных нормативных актов</w:t>
      </w:r>
      <w:r w:rsidR="009F09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80416E" w14:textId="77777777" w:rsidR="009F096E" w:rsidRPr="009F096E" w:rsidRDefault="009F096E" w:rsidP="002E207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4B905A" w14:textId="71A037F2" w:rsidR="00864905" w:rsidRPr="00D7574A" w:rsidRDefault="00864905" w:rsidP="002E207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>4) Нарушение части 3 статьи 5, части 6 статьи 54 Федерального закона 273-ФЗ – договоры об образовании между детским садом и родителями (законными представителями) ребенка содержат условия, которые ограничивают право детей на получение общедоступного бесплатного дошкольного образования или снижают уровень предоставления им гарантий по сравнению с условиями, установленными законодательством об образовании, а именно:</w:t>
      </w:r>
    </w:p>
    <w:p w14:paraId="7DEDBC69" w14:textId="62FD4414" w:rsidR="00864905" w:rsidRPr="00D7574A" w:rsidRDefault="00D7574A" w:rsidP="008649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="00864905" w:rsidRPr="00D757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закреплено право образовательной организации отчислить воспитанника из образовательной организации при наличии медицинского заключения о состоянии здоровья, препятствующего его дальнейшему пребыванию в ДОУ;</w:t>
      </w:r>
    </w:p>
    <w:p w14:paraId="246201AE" w14:textId="335B1019" w:rsidR="00864905" w:rsidRDefault="00D7574A" w:rsidP="008649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="00864905" w:rsidRPr="00D757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обязывает родителей (законных представителей) воспитанников оказать посильную помощь в пополнении игрового материала, в проведении ремонта групп и детских площадок;</w:t>
      </w:r>
    </w:p>
    <w:p w14:paraId="47856194" w14:textId="77777777" w:rsidR="009F096E" w:rsidRPr="009F096E" w:rsidRDefault="009F096E" w:rsidP="008649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EE73BAA" w14:textId="33F4E8AA" w:rsidR="00864905" w:rsidRDefault="00864905" w:rsidP="008649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5) Нарушение части 4 статьи 54 Федерального закона 273-ФЗ согласно которой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«Интернет» на дату заключения договора – образец договора об оказании платных дополнительных образовательных услуг, размещенный на официальном сайте образовательной организации, не соответствует форме договора, заключаемого с родителями (законными представителями) воспитанников</w:t>
      </w:r>
      <w:r w:rsidR="006212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8E8052" w14:textId="77777777" w:rsidR="0062122D" w:rsidRPr="0062122D" w:rsidRDefault="0062122D" w:rsidP="008649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9ED051" w14:textId="4F6E4D94" w:rsidR="00B812F9" w:rsidRPr="006C0021" w:rsidRDefault="00A1207D" w:rsidP="00B81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Pr="00A120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120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арушение пункта 9 Порядка приема на обучение по образовательным программам дошкольного образования, утвержденного приказом Минпросвещения России от 15 мая 2020 г. № 236 </w:t>
      </w:r>
      <w:r w:rsidR="00B812F9"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1207D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заявлениях о приеме (форме заявления) не указаны обязательные сведения</w:t>
      </w:r>
      <w:r w:rsidR="00B812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812F9" w:rsidRPr="00067A31">
        <w:rPr>
          <w:rFonts w:ascii="Times New Roman" w:hAnsi="Times New Roman" w:cs="Times New Roman"/>
          <w:color w:val="000000"/>
          <w:sz w:val="28"/>
          <w:szCs w:val="28"/>
        </w:rPr>
        <w:t xml:space="preserve">не ведётся журнал приёма заявлений о приёме в </w:t>
      </w:r>
      <w:r w:rsidR="00B812F9" w:rsidRPr="00253F38">
        <w:rPr>
          <w:rFonts w:ascii="Times New Roman" w:hAnsi="Times New Roman" w:cs="Times New Roman"/>
          <w:sz w:val="28"/>
          <w:szCs w:val="28"/>
        </w:rPr>
        <w:t>образовательн</w:t>
      </w:r>
      <w:r w:rsidR="00B812F9">
        <w:rPr>
          <w:rFonts w:ascii="Times New Roman" w:hAnsi="Times New Roman" w:cs="Times New Roman"/>
          <w:sz w:val="28"/>
          <w:szCs w:val="28"/>
        </w:rPr>
        <w:t>ую</w:t>
      </w:r>
      <w:r w:rsidR="00B812F9" w:rsidRPr="00253F3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812F9">
        <w:rPr>
          <w:rFonts w:ascii="Times New Roman" w:hAnsi="Times New Roman" w:cs="Times New Roman"/>
          <w:sz w:val="28"/>
          <w:szCs w:val="28"/>
        </w:rPr>
        <w:t>ю</w:t>
      </w:r>
      <w:r w:rsidR="00B812F9" w:rsidRPr="00067A31">
        <w:rPr>
          <w:rFonts w:ascii="Times New Roman" w:hAnsi="Times New Roman" w:cs="Times New Roman"/>
          <w:color w:val="000000"/>
          <w:sz w:val="28"/>
          <w:szCs w:val="28"/>
        </w:rPr>
        <w:t>, заявления о приёме и предоставленные родителями (законными представителями) детей документы не регистр</w:t>
      </w:r>
      <w:r w:rsidR="00B812F9">
        <w:rPr>
          <w:rFonts w:ascii="Times New Roman" w:hAnsi="Times New Roman" w:cs="Times New Roman"/>
          <w:color w:val="000000"/>
          <w:sz w:val="28"/>
          <w:szCs w:val="28"/>
        </w:rPr>
        <w:t xml:space="preserve">ируются в журнале, </w:t>
      </w:r>
      <w:r w:rsidR="00B812F9" w:rsidRPr="00067A31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(законным </w:t>
      </w:r>
      <w:r w:rsidR="00B812F9">
        <w:rPr>
          <w:rFonts w:ascii="Times New Roman" w:hAnsi="Times New Roman" w:cs="Times New Roman"/>
          <w:color w:val="000000"/>
          <w:sz w:val="28"/>
          <w:szCs w:val="28"/>
        </w:rPr>
        <w:t>представителям) ребёнка не выдае</w:t>
      </w:r>
      <w:r w:rsidR="00B812F9" w:rsidRPr="00067A31">
        <w:rPr>
          <w:rFonts w:ascii="Times New Roman" w:hAnsi="Times New Roman" w:cs="Times New Roman"/>
          <w:color w:val="000000"/>
          <w:sz w:val="28"/>
          <w:szCs w:val="28"/>
        </w:rPr>
        <w:t xml:space="preserve">тся документ, заверенный подписью должностного лица образовательной организации, ответственного за приём документов, содержащий индивидуальный номер </w:t>
      </w:r>
      <w:r w:rsidR="00B812F9" w:rsidRPr="006C0021">
        <w:rPr>
          <w:rFonts w:ascii="Times New Roman" w:hAnsi="Times New Roman" w:cs="Times New Roman"/>
          <w:sz w:val="28"/>
          <w:szCs w:val="28"/>
        </w:rPr>
        <w:t>заявления и перечень представленных при приёме документов</w:t>
      </w:r>
      <w:r w:rsidR="00B812F9">
        <w:rPr>
          <w:rFonts w:ascii="Times New Roman" w:hAnsi="Times New Roman" w:cs="Times New Roman"/>
          <w:sz w:val="28"/>
          <w:szCs w:val="28"/>
        </w:rPr>
        <w:t>.</w:t>
      </w:r>
    </w:p>
    <w:p w14:paraId="597E8624" w14:textId="77777777" w:rsidR="00A1207D" w:rsidRPr="00A1207D" w:rsidRDefault="00A1207D" w:rsidP="00A1207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32"/>
          <w:szCs w:val="32"/>
        </w:rPr>
      </w:pPr>
    </w:p>
    <w:p w14:paraId="28AF36B6" w14:textId="3A123777" w:rsidR="00CF4816" w:rsidRPr="00143A47" w:rsidRDefault="0049732B" w:rsidP="00CF4816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="00CF4816" w:rsidRPr="00143A47">
        <w:rPr>
          <w:rFonts w:ascii="Times New Roman" w:hAnsi="Times New Roman" w:cs="Times New Roman"/>
          <w:b/>
          <w:i/>
          <w:iCs/>
          <w:sz w:val="28"/>
          <w:szCs w:val="28"/>
        </w:rPr>
        <w:t>4. Типичные нарушения, выявляемые в образовательных организациях дополнительного образования:</w:t>
      </w:r>
    </w:p>
    <w:p w14:paraId="64D2A47B" w14:textId="50463C62" w:rsidR="00CF4816" w:rsidRPr="0063559F" w:rsidRDefault="00E566D9" w:rsidP="00E566D9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1) Н</w:t>
      </w:r>
      <w:r w:rsidR="00CF4816" w:rsidRPr="00E566D9">
        <w:rPr>
          <w:rFonts w:eastAsiaTheme="minorHAnsi"/>
          <w:color w:val="000000" w:themeColor="text1"/>
          <w:sz w:val="28"/>
          <w:szCs w:val="28"/>
          <w:lang w:eastAsia="en-US"/>
        </w:rPr>
        <w:t>арушение пункта 21 части 3 статьи 28, статьи 29 Федерального закона № 273-ФЗ</w:t>
      </w:r>
      <w:r w:rsidR="003C262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F4816" w:rsidRPr="00E56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C2628" w:rsidRPr="00D7574A">
        <w:rPr>
          <w:color w:val="000000" w:themeColor="text1"/>
          <w:sz w:val="28"/>
          <w:szCs w:val="28"/>
        </w:rPr>
        <w:t>–</w:t>
      </w:r>
      <w:r w:rsidR="003C2628">
        <w:rPr>
          <w:color w:val="000000" w:themeColor="text1"/>
          <w:sz w:val="28"/>
          <w:szCs w:val="28"/>
        </w:rPr>
        <w:t xml:space="preserve"> </w:t>
      </w:r>
      <w:r w:rsidR="00CF4816" w:rsidRPr="00E566D9">
        <w:rPr>
          <w:rFonts w:eastAsiaTheme="minorHAnsi"/>
          <w:color w:val="000000" w:themeColor="text1"/>
          <w:sz w:val="28"/>
          <w:szCs w:val="28"/>
          <w:lang w:eastAsia="en-US"/>
        </w:rPr>
        <w:t>не обеспечивается открытость и доступность информации о деятельности образовательной организации, подлежащей обязательному</w:t>
      </w:r>
      <w:r w:rsidR="00CF4816" w:rsidRPr="0063559F">
        <w:rPr>
          <w:iCs/>
          <w:sz w:val="28"/>
          <w:szCs w:val="28"/>
        </w:rPr>
        <w:t xml:space="preserve"> размещению на официальном сайте образовательной организации в сети «Интернет», не </w:t>
      </w:r>
      <w:r w:rsidR="00CF4816" w:rsidRPr="0063559F">
        <w:rPr>
          <w:iCs/>
          <w:sz w:val="28"/>
          <w:szCs w:val="28"/>
        </w:rPr>
        <w:lastRenderedPageBreak/>
        <w:t>функционирует официальный сайт образовательной организации в сети «Интернет»;</w:t>
      </w:r>
    </w:p>
    <w:p w14:paraId="7FFCDDA5" w14:textId="13B51CCE" w:rsidR="00CF4816" w:rsidRPr="00E566D9" w:rsidRDefault="00E566D9" w:rsidP="00E566D9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iCs/>
          <w:sz w:val="28"/>
          <w:szCs w:val="28"/>
        </w:rPr>
        <w:t>2) Н</w:t>
      </w:r>
      <w:r w:rsidR="00CF4816" w:rsidRPr="00E56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арушение части 2 статьи 30 Федерального закона № 273-ФЗ – не приняты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 родителями </w:t>
      </w:r>
      <w:hyperlink r:id="rId8" w:history="1">
        <w:r w:rsidR="00CF4816" w:rsidRPr="00E566D9">
          <w:rPr>
            <w:rFonts w:eastAsiaTheme="minorHAnsi"/>
            <w:color w:val="000000" w:themeColor="text1"/>
            <w:sz w:val="28"/>
            <w:szCs w:val="28"/>
            <w:lang w:eastAsia="en-US"/>
          </w:rPr>
          <w:t>(законными представителями)</w:t>
        </w:r>
      </w:hyperlink>
      <w:r w:rsidR="00CF4816" w:rsidRPr="00E56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воспитанников</w:t>
      </w:r>
      <w:r w:rsidR="0062122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E53CD22" w14:textId="77777777" w:rsidR="00CF4816" w:rsidRDefault="00CF4816" w:rsidP="00CF481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14A86" w14:textId="5E948D85" w:rsidR="00CF4816" w:rsidRPr="00A54E0A" w:rsidRDefault="00A54E0A" w:rsidP="00CF4816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4E0A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="00CF4816" w:rsidRPr="00A54E0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.5. Типичные нарушения, выявленные в ходе осуществления лицензионного контроля </w:t>
      </w:r>
    </w:p>
    <w:p w14:paraId="36C4C0DC" w14:textId="2AE25359" w:rsidR="00CF4816" w:rsidRPr="003C2628" w:rsidRDefault="003C2628" w:rsidP="003C2628">
      <w:pPr>
        <w:pStyle w:val="msonormalcxspmiddle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1)</w:t>
      </w:r>
      <w:r w:rsidR="00CF4816" w:rsidRPr="003C262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CF4816" w:rsidRPr="003C2628">
        <w:rPr>
          <w:rFonts w:eastAsiaTheme="minorHAnsi"/>
          <w:color w:val="000000" w:themeColor="text1"/>
          <w:sz w:val="28"/>
          <w:szCs w:val="28"/>
          <w:lang w:eastAsia="en-US"/>
        </w:rPr>
        <w:t>арушение пункта 6 части 3 статьи 28 Федерального закона № 273-ФЗ, подпункт «б»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1490:</w:t>
      </w:r>
    </w:p>
    <w:p w14:paraId="35278B05" w14:textId="3B867515" w:rsidR="00CF4816" w:rsidRPr="0080454D" w:rsidRDefault="00CF4816" w:rsidP="00CF4816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628">
        <w:rPr>
          <w:iCs/>
          <w:sz w:val="28"/>
          <w:szCs w:val="28"/>
        </w:rPr>
        <w:t>–</w:t>
      </w:r>
      <w:r w:rsidRPr="0080454D">
        <w:rPr>
          <w:i/>
          <w:sz w:val="28"/>
          <w:szCs w:val="28"/>
        </w:rPr>
        <w:t xml:space="preserve"> </w:t>
      </w:r>
      <w:r w:rsidRPr="0080454D">
        <w:rPr>
          <w:rFonts w:ascii="Times New Roman" w:hAnsi="Times New Roman" w:cs="Times New Roman"/>
          <w:i/>
          <w:sz w:val="28"/>
          <w:szCs w:val="28"/>
        </w:rPr>
        <w:t xml:space="preserve">материально-техническая база не обеспечивает в полном объеме реализацию </w:t>
      </w:r>
      <w:r w:rsidR="0080454D" w:rsidRPr="0080454D">
        <w:rPr>
          <w:rFonts w:ascii="Times New Roman" w:hAnsi="Times New Roman" w:cs="Times New Roman"/>
          <w:i/>
          <w:sz w:val="28"/>
          <w:szCs w:val="28"/>
        </w:rPr>
        <w:t xml:space="preserve">основных </w:t>
      </w:r>
      <w:r w:rsidRPr="0080454D">
        <w:rPr>
          <w:rFonts w:ascii="Times New Roman" w:hAnsi="Times New Roman" w:cs="Times New Roman"/>
          <w:i/>
          <w:sz w:val="28"/>
          <w:szCs w:val="28"/>
        </w:rPr>
        <w:t xml:space="preserve">образовательных программ </w:t>
      </w:r>
      <w:r w:rsidR="0080454D" w:rsidRPr="0080454D">
        <w:rPr>
          <w:rFonts w:ascii="Times New Roman" w:hAnsi="Times New Roman" w:cs="Times New Roman"/>
          <w:i/>
          <w:sz w:val="28"/>
          <w:szCs w:val="28"/>
        </w:rPr>
        <w:t xml:space="preserve">основного общего и среднего общего образования </w:t>
      </w:r>
      <w:r w:rsidRPr="0080454D">
        <w:rPr>
          <w:rFonts w:ascii="Times New Roman" w:hAnsi="Times New Roman" w:cs="Times New Roman"/>
          <w:i/>
          <w:sz w:val="28"/>
          <w:szCs w:val="28"/>
        </w:rPr>
        <w:t xml:space="preserve">по отдельным </w:t>
      </w:r>
      <w:r w:rsidR="0080454D" w:rsidRPr="0080454D">
        <w:rPr>
          <w:rFonts w:ascii="Times New Roman" w:hAnsi="Times New Roman" w:cs="Times New Roman"/>
          <w:i/>
          <w:sz w:val="28"/>
          <w:szCs w:val="28"/>
        </w:rPr>
        <w:t xml:space="preserve">учебным </w:t>
      </w:r>
      <w:r w:rsidRPr="0080454D">
        <w:rPr>
          <w:rFonts w:ascii="Times New Roman" w:hAnsi="Times New Roman" w:cs="Times New Roman"/>
          <w:i/>
          <w:sz w:val="28"/>
          <w:szCs w:val="28"/>
        </w:rPr>
        <w:t xml:space="preserve">предметам (физика, химия, технология, физкультура), не </w:t>
      </w:r>
      <w:r w:rsidR="0080454D" w:rsidRPr="0080454D">
        <w:rPr>
          <w:rFonts w:ascii="Times New Roman" w:hAnsi="Times New Roman" w:cs="Times New Roman"/>
          <w:i/>
          <w:sz w:val="28"/>
          <w:szCs w:val="28"/>
        </w:rPr>
        <w:t>позволяет</w:t>
      </w:r>
      <w:r w:rsidRPr="0080454D">
        <w:rPr>
          <w:rFonts w:ascii="Times New Roman" w:hAnsi="Times New Roman" w:cs="Times New Roman"/>
          <w:i/>
          <w:sz w:val="28"/>
          <w:szCs w:val="28"/>
        </w:rPr>
        <w:t xml:space="preserve"> проведение всех видов лабораторных работ и практических занятий, предусмотренных учебными планами образовательной организации, отсутствуют оснащенные кабинеты, мастерские;</w:t>
      </w:r>
    </w:p>
    <w:p w14:paraId="490D0327" w14:textId="2876F716" w:rsidR="00CF4816" w:rsidRPr="0080454D" w:rsidRDefault="00CF4816" w:rsidP="00CF4816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54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80454D" w:rsidRPr="0080454D">
        <w:rPr>
          <w:rFonts w:ascii="Times New Roman" w:hAnsi="Times New Roman" w:cs="Times New Roman"/>
          <w:i/>
          <w:sz w:val="28"/>
          <w:szCs w:val="28"/>
        </w:rPr>
        <w:t>материально-технические условия реализации образовательной программы дошкольного образования не соответствует требованиям ФГОС в части оснащения развивающей предметно-пространственной среды в группах, недостаточно оснащены средствами обучения и воспитания, в том числе игровым оборудованием</w:t>
      </w:r>
      <w:r w:rsidRPr="0080454D">
        <w:rPr>
          <w:rFonts w:ascii="Times New Roman" w:hAnsi="Times New Roman" w:cs="Times New Roman"/>
          <w:i/>
          <w:sz w:val="28"/>
          <w:szCs w:val="28"/>
        </w:rPr>
        <w:t>;</w:t>
      </w:r>
    </w:p>
    <w:p w14:paraId="061E6B41" w14:textId="77777777" w:rsidR="003C2628" w:rsidRPr="003C2628" w:rsidRDefault="003C2628" w:rsidP="0080454D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</w:rPr>
      </w:pPr>
    </w:p>
    <w:p w14:paraId="133EBBD3" w14:textId="7194D7BC" w:rsidR="00CF4816" w:rsidRPr="003C2628" w:rsidRDefault="003C2628" w:rsidP="0080454D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 Н</w:t>
      </w:r>
      <w:r w:rsidR="00CF4816" w:rsidRPr="00D27B35">
        <w:rPr>
          <w:rFonts w:ascii="Times New Roman" w:hAnsi="Times New Roman" w:cs="Times New Roman"/>
          <w:iCs/>
          <w:sz w:val="28"/>
          <w:szCs w:val="28"/>
        </w:rPr>
        <w:t>арушение подпункта «г»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816" w:rsidRPr="00D27B35">
        <w:rPr>
          <w:rFonts w:ascii="Times New Roman" w:hAnsi="Times New Roman" w:cs="Times New Roman"/>
          <w:iCs/>
          <w:sz w:val="28"/>
          <w:szCs w:val="28"/>
        </w:rPr>
        <w:t>в штате образовательной организации или привлеченные на ином законном основании отсутству</w:t>
      </w:r>
      <w:r w:rsidR="000B5947">
        <w:rPr>
          <w:rFonts w:ascii="Times New Roman" w:hAnsi="Times New Roman" w:cs="Times New Roman"/>
          <w:iCs/>
          <w:sz w:val="28"/>
          <w:szCs w:val="28"/>
        </w:rPr>
        <w:t>ю</w:t>
      </w:r>
      <w:r w:rsidR="00CF4816" w:rsidRPr="00D27B35">
        <w:rPr>
          <w:rFonts w:ascii="Times New Roman" w:hAnsi="Times New Roman" w:cs="Times New Roman"/>
          <w:iCs/>
          <w:sz w:val="28"/>
          <w:szCs w:val="28"/>
        </w:rPr>
        <w:t>т инструктор по физической культуре</w:t>
      </w:r>
      <w:r w:rsidR="000B5947">
        <w:rPr>
          <w:rFonts w:ascii="Times New Roman" w:hAnsi="Times New Roman" w:cs="Times New Roman"/>
          <w:iCs/>
          <w:sz w:val="28"/>
          <w:szCs w:val="28"/>
        </w:rPr>
        <w:t>,</w:t>
      </w:r>
      <w:r w:rsidR="00CF4816" w:rsidRPr="00D27B3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3B6F">
        <w:rPr>
          <w:rFonts w:ascii="Times New Roman" w:hAnsi="Times New Roman" w:cs="Times New Roman"/>
          <w:iCs/>
          <w:sz w:val="28"/>
          <w:szCs w:val="28"/>
        </w:rPr>
        <w:t xml:space="preserve">музыкальный руководитель, </w:t>
      </w:r>
      <w:r w:rsidR="00CF4816" w:rsidRPr="00D27B35">
        <w:rPr>
          <w:rFonts w:ascii="Times New Roman" w:hAnsi="Times New Roman" w:cs="Times New Roman"/>
          <w:iCs/>
          <w:sz w:val="28"/>
          <w:szCs w:val="28"/>
        </w:rPr>
        <w:t>педагог-психолог</w:t>
      </w:r>
      <w:r w:rsidR="00CF4816">
        <w:rPr>
          <w:rFonts w:ascii="Times New Roman" w:hAnsi="Times New Roman" w:cs="Times New Roman"/>
          <w:iCs/>
          <w:sz w:val="28"/>
          <w:szCs w:val="28"/>
        </w:rPr>
        <w:t xml:space="preserve"> (в ДОУ)</w:t>
      </w:r>
      <w:r w:rsidR="00CF4816" w:rsidRPr="003C2628">
        <w:rPr>
          <w:rFonts w:ascii="Times New Roman" w:hAnsi="Times New Roman" w:cs="Times New Roman"/>
          <w:iCs/>
          <w:sz w:val="28"/>
          <w:szCs w:val="28"/>
        </w:rPr>
        <w:t>;</w:t>
      </w:r>
    </w:p>
    <w:p w14:paraId="20B6BDBB" w14:textId="77777777" w:rsidR="003C2628" w:rsidRPr="003C2628" w:rsidRDefault="003C2628" w:rsidP="003C2628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</w:rPr>
      </w:pPr>
    </w:p>
    <w:p w14:paraId="68B83A28" w14:textId="4CB78B09" w:rsidR="00CF4816" w:rsidRDefault="003C2628" w:rsidP="003C2628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3) Н</w:t>
      </w:r>
      <w:r w:rsidR="00CF4816" w:rsidRPr="001B2C92">
        <w:rPr>
          <w:rFonts w:ascii="Times New Roman" w:hAnsi="Times New Roman" w:cs="Times New Roman"/>
          <w:iCs/>
          <w:sz w:val="28"/>
          <w:szCs w:val="28"/>
        </w:rPr>
        <w:t>арушение подпункта «д»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4816" w:rsidRPr="001B2C92">
        <w:rPr>
          <w:rFonts w:ascii="Times New Roman" w:hAnsi="Times New Roman" w:cs="Times New Roman"/>
          <w:iCs/>
          <w:sz w:val="28"/>
          <w:szCs w:val="28"/>
        </w:rPr>
        <w:t xml:space="preserve"> отсутствует санитарно-эпидемиологическо</w:t>
      </w:r>
      <w:r w:rsidR="00CF4816">
        <w:rPr>
          <w:rFonts w:ascii="Times New Roman" w:hAnsi="Times New Roman" w:cs="Times New Roman"/>
          <w:iCs/>
          <w:sz w:val="28"/>
          <w:szCs w:val="28"/>
        </w:rPr>
        <w:t>е</w:t>
      </w:r>
      <w:r w:rsidR="00CF4816" w:rsidRPr="001B2C92">
        <w:rPr>
          <w:rFonts w:ascii="Times New Roman" w:hAnsi="Times New Roman" w:cs="Times New Roman"/>
          <w:iCs/>
          <w:sz w:val="28"/>
          <w:szCs w:val="28"/>
        </w:rPr>
        <w:t xml:space="preserve"> заключени</w:t>
      </w:r>
      <w:r w:rsidR="00CF4816">
        <w:rPr>
          <w:rFonts w:ascii="Times New Roman" w:hAnsi="Times New Roman" w:cs="Times New Roman"/>
          <w:iCs/>
          <w:sz w:val="28"/>
          <w:szCs w:val="28"/>
        </w:rPr>
        <w:t>е</w:t>
      </w:r>
      <w:r w:rsidR="00CF4816" w:rsidRPr="001B2C92">
        <w:rPr>
          <w:rFonts w:ascii="Times New Roman" w:hAnsi="Times New Roman" w:cs="Times New Roman"/>
          <w:iCs/>
          <w:sz w:val="28"/>
          <w:szCs w:val="28"/>
        </w:rPr>
        <w:t xml:space="preserve">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  <w:r w:rsidR="00CF4816">
        <w:rPr>
          <w:rFonts w:ascii="Times New Roman" w:hAnsi="Times New Roman" w:cs="Times New Roman"/>
          <w:iCs/>
          <w:sz w:val="28"/>
          <w:szCs w:val="28"/>
        </w:rPr>
        <w:t>;</w:t>
      </w:r>
    </w:p>
    <w:p w14:paraId="43551142" w14:textId="77777777" w:rsidR="003C2628" w:rsidRPr="003C2628" w:rsidRDefault="003C2628" w:rsidP="003C2628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</w:rPr>
      </w:pPr>
    </w:p>
    <w:p w14:paraId="7E9C0CAF" w14:textId="795111F9" w:rsidR="00CF4816" w:rsidRPr="004F180C" w:rsidRDefault="003C2628" w:rsidP="003C2628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4)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t>арушение части 4 статьи 91 Федерального закона,  пункта 13 Положения о лицензировании образовательной деятельности, утвержденного постановлением Правительства Российской Федерации от 18 сентября 2020</w:t>
      </w:r>
      <w:r w:rsidR="003D3B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t>№ 1490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574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F4816">
        <w:rPr>
          <w:rFonts w:ascii="Times New Roman" w:hAnsi="Times New Roman" w:cs="Times New Roman"/>
          <w:iCs/>
          <w:sz w:val="28"/>
          <w:szCs w:val="28"/>
        </w:rPr>
        <w:t>образовательная организация осуществляет образовательную деятельность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lastRenderedPageBreak/>
        <w:t>адресу, не указанному в лицензии (при переоформлении лицензии образовательная организация не указыва</w:t>
      </w:r>
      <w:r w:rsidR="00CF4816">
        <w:rPr>
          <w:rFonts w:ascii="Times New Roman" w:hAnsi="Times New Roman" w:cs="Times New Roman"/>
          <w:iCs/>
          <w:sz w:val="28"/>
          <w:szCs w:val="28"/>
        </w:rPr>
        <w:t>ет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t xml:space="preserve"> все адреса мест осуществления образовательной деятельности</w:t>
      </w:r>
      <w:r w:rsidR="00CF4816">
        <w:rPr>
          <w:rFonts w:ascii="Times New Roman" w:hAnsi="Times New Roman" w:cs="Times New Roman"/>
          <w:iCs/>
          <w:sz w:val="28"/>
          <w:szCs w:val="28"/>
        </w:rPr>
        <w:t>)</w:t>
      </w:r>
      <w:r w:rsidR="00CF4816" w:rsidRPr="004F180C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CF4816" w:rsidRPr="004F180C" w:rsidSect="000F215E"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D5ABB"/>
    <w:multiLevelType w:val="hybridMultilevel"/>
    <w:tmpl w:val="BBC61D24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89638D"/>
    <w:multiLevelType w:val="hybridMultilevel"/>
    <w:tmpl w:val="59E62B4C"/>
    <w:lvl w:ilvl="0" w:tplc="FBD6D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F4C6E"/>
    <w:multiLevelType w:val="hybridMultilevel"/>
    <w:tmpl w:val="62C47C72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395246"/>
    <w:multiLevelType w:val="hybridMultilevel"/>
    <w:tmpl w:val="1776821E"/>
    <w:lvl w:ilvl="0" w:tplc="FDAC5C4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-3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8" w:hanging="360"/>
      </w:pPr>
      <w:rPr>
        <w:rFonts w:ascii="Wingdings" w:hAnsi="Wingdings" w:hint="default"/>
      </w:rPr>
    </w:lvl>
  </w:abstractNum>
  <w:abstractNum w:abstractNumId="4" w15:restartNumberingAfterBreak="0">
    <w:nsid w:val="153075FC"/>
    <w:multiLevelType w:val="hybridMultilevel"/>
    <w:tmpl w:val="4DDC42EC"/>
    <w:lvl w:ilvl="0" w:tplc="7F381C0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883C11"/>
    <w:multiLevelType w:val="hybridMultilevel"/>
    <w:tmpl w:val="5DC2657E"/>
    <w:lvl w:ilvl="0" w:tplc="F0964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C3D43"/>
    <w:multiLevelType w:val="hybridMultilevel"/>
    <w:tmpl w:val="11B80E3C"/>
    <w:lvl w:ilvl="0" w:tplc="015C6C08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6927"/>
    <w:multiLevelType w:val="hybridMultilevel"/>
    <w:tmpl w:val="B0E83D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86B0420"/>
    <w:multiLevelType w:val="hybridMultilevel"/>
    <w:tmpl w:val="4420E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76D9A"/>
    <w:multiLevelType w:val="hybridMultilevel"/>
    <w:tmpl w:val="DBD891A4"/>
    <w:lvl w:ilvl="0" w:tplc="578ABB9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65397"/>
    <w:multiLevelType w:val="hybridMultilevel"/>
    <w:tmpl w:val="0F8A8B6C"/>
    <w:lvl w:ilvl="0" w:tplc="FDAC5C4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1F49"/>
    <w:multiLevelType w:val="hybridMultilevel"/>
    <w:tmpl w:val="11B80E3C"/>
    <w:lvl w:ilvl="0" w:tplc="015C6C08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2635C"/>
    <w:multiLevelType w:val="hybridMultilevel"/>
    <w:tmpl w:val="7FA45E48"/>
    <w:lvl w:ilvl="0" w:tplc="F2F66C3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7954"/>
    <w:multiLevelType w:val="hybridMultilevel"/>
    <w:tmpl w:val="B5C02D3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D0E33D6"/>
    <w:multiLevelType w:val="hybridMultilevel"/>
    <w:tmpl w:val="A922E95C"/>
    <w:lvl w:ilvl="0" w:tplc="FDAC5C4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A51EC4"/>
    <w:multiLevelType w:val="hybridMultilevel"/>
    <w:tmpl w:val="18364AE2"/>
    <w:lvl w:ilvl="0" w:tplc="FDAC5C48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8C0374"/>
    <w:multiLevelType w:val="hybridMultilevel"/>
    <w:tmpl w:val="61DE12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7DE71E5"/>
    <w:multiLevelType w:val="hybridMultilevel"/>
    <w:tmpl w:val="AA1447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2F4E"/>
    <w:multiLevelType w:val="hybridMultilevel"/>
    <w:tmpl w:val="22B841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8A3628"/>
    <w:multiLevelType w:val="hybridMultilevel"/>
    <w:tmpl w:val="96444220"/>
    <w:lvl w:ilvl="0" w:tplc="7F381C0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A24BB7"/>
    <w:multiLevelType w:val="hybridMultilevel"/>
    <w:tmpl w:val="E020D93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3A7B43"/>
    <w:multiLevelType w:val="hybridMultilevel"/>
    <w:tmpl w:val="87788DAC"/>
    <w:lvl w:ilvl="0" w:tplc="7F381C06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54381"/>
    <w:multiLevelType w:val="hybridMultilevel"/>
    <w:tmpl w:val="BDC812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237F91"/>
    <w:multiLevelType w:val="hybridMultilevel"/>
    <w:tmpl w:val="5D923292"/>
    <w:lvl w:ilvl="0" w:tplc="781E9200">
      <w:start w:val="1"/>
      <w:numFmt w:val="bullet"/>
      <w:lvlText w:val=""/>
      <w:lvlJc w:val="left"/>
      <w:pPr>
        <w:ind w:left="617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70069E"/>
    <w:multiLevelType w:val="hybridMultilevel"/>
    <w:tmpl w:val="3A3CA1B8"/>
    <w:lvl w:ilvl="0" w:tplc="8FF4FD9E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D67A1"/>
    <w:multiLevelType w:val="hybridMultilevel"/>
    <w:tmpl w:val="6B6816E0"/>
    <w:lvl w:ilvl="0" w:tplc="EF2E5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C12CD"/>
    <w:multiLevelType w:val="hybridMultilevel"/>
    <w:tmpl w:val="B5B2EAD2"/>
    <w:lvl w:ilvl="0" w:tplc="DF345A4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1A2B87"/>
    <w:multiLevelType w:val="hybridMultilevel"/>
    <w:tmpl w:val="1D1E7A56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1340972"/>
    <w:multiLevelType w:val="hybridMultilevel"/>
    <w:tmpl w:val="E7C6514E"/>
    <w:lvl w:ilvl="0" w:tplc="BFF49E7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E1172"/>
    <w:multiLevelType w:val="hybridMultilevel"/>
    <w:tmpl w:val="EA566964"/>
    <w:lvl w:ilvl="0" w:tplc="9904CB6C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4A5F81"/>
    <w:multiLevelType w:val="hybridMultilevel"/>
    <w:tmpl w:val="62FAA60E"/>
    <w:lvl w:ilvl="0" w:tplc="9904CB6C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E91526"/>
    <w:multiLevelType w:val="hybridMultilevel"/>
    <w:tmpl w:val="F216E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221165"/>
    <w:multiLevelType w:val="hybridMultilevel"/>
    <w:tmpl w:val="05A2868E"/>
    <w:lvl w:ilvl="0" w:tplc="0419000B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 w15:restartNumberingAfterBreak="0">
    <w:nsid w:val="60EC003C"/>
    <w:multiLevelType w:val="multilevel"/>
    <w:tmpl w:val="F7E6B4C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4CD6226"/>
    <w:multiLevelType w:val="hybridMultilevel"/>
    <w:tmpl w:val="3FD8C8B4"/>
    <w:lvl w:ilvl="0" w:tplc="FDAC5C4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433A7"/>
    <w:multiLevelType w:val="hybridMultilevel"/>
    <w:tmpl w:val="B95A61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CDC7F79"/>
    <w:multiLevelType w:val="hybridMultilevel"/>
    <w:tmpl w:val="11B80E3C"/>
    <w:lvl w:ilvl="0" w:tplc="015C6C08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5339"/>
    <w:multiLevelType w:val="hybridMultilevel"/>
    <w:tmpl w:val="E5B01A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6D7457"/>
    <w:multiLevelType w:val="hybridMultilevel"/>
    <w:tmpl w:val="063A416A"/>
    <w:lvl w:ilvl="0" w:tplc="9DE03C8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AD66B9"/>
    <w:multiLevelType w:val="multilevel"/>
    <w:tmpl w:val="1720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9"/>
  </w:num>
  <w:num w:numId="3">
    <w:abstractNumId w:val="30"/>
  </w:num>
  <w:num w:numId="4">
    <w:abstractNumId w:val="5"/>
  </w:num>
  <w:num w:numId="5">
    <w:abstractNumId w:val="34"/>
  </w:num>
  <w:num w:numId="6">
    <w:abstractNumId w:val="22"/>
  </w:num>
  <w:num w:numId="7">
    <w:abstractNumId w:val="12"/>
  </w:num>
  <w:num w:numId="8">
    <w:abstractNumId w:val="24"/>
  </w:num>
  <w:num w:numId="9">
    <w:abstractNumId w:val="19"/>
  </w:num>
  <w:num w:numId="10">
    <w:abstractNumId w:val="28"/>
  </w:num>
  <w:num w:numId="11">
    <w:abstractNumId w:val="23"/>
  </w:num>
  <w:num w:numId="12">
    <w:abstractNumId w:val="20"/>
  </w:num>
  <w:num w:numId="13">
    <w:abstractNumId w:val="9"/>
  </w:num>
  <w:num w:numId="14">
    <w:abstractNumId w:val="32"/>
  </w:num>
  <w:num w:numId="15">
    <w:abstractNumId w:val="4"/>
  </w:num>
  <w:num w:numId="16">
    <w:abstractNumId w:val="10"/>
  </w:num>
  <w:num w:numId="17">
    <w:abstractNumId w:val="21"/>
  </w:num>
  <w:num w:numId="18">
    <w:abstractNumId w:val="8"/>
  </w:num>
  <w:num w:numId="19">
    <w:abstractNumId w:val="26"/>
  </w:num>
  <w:num w:numId="20">
    <w:abstractNumId w:val="39"/>
  </w:num>
  <w:num w:numId="21">
    <w:abstractNumId w:val="35"/>
  </w:num>
  <w:num w:numId="22">
    <w:abstractNumId w:val="37"/>
  </w:num>
  <w:num w:numId="23">
    <w:abstractNumId w:val="38"/>
  </w:num>
  <w:num w:numId="24">
    <w:abstractNumId w:val="13"/>
  </w:num>
  <w:num w:numId="25">
    <w:abstractNumId w:val="16"/>
  </w:num>
  <w:num w:numId="26">
    <w:abstractNumId w:val="18"/>
  </w:num>
  <w:num w:numId="27">
    <w:abstractNumId w:val="6"/>
  </w:num>
  <w:num w:numId="28">
    <w:abstractNumId w:val="11"/>
  </w:num>
  <w:num w:numId="29">
    <w:abstractNumId w:val="14"/>
  </w:num>
  <w:num w:numId="30">
    <w:abstractNumId w:val="31"/>
  </w:num>
  <w:num w:numId="31">
    <w:abstractNumId w:val="1"/>
  </w:num>
  <w:num w:numId="32">
    <w:abstractNumId w:val="3"/>
  </w:num>
  <w:num w:numId="33">
    <w:abstractNumId w:val="36"/>
  </w:num>
  <w:num w:numId="34">
    <w:abstractNumId w:val="25"/>
  </w:num>
  <w:num w:numId="35">
    <w:abstractNumId w:val="2"/>
  </w:num>
  <w:num w:numId="36">
    <w:abstractNumId w:val="27"/>
  </w:num>
  <w:num w:numId="37">
    <w:abstractNumId w:val="0"/>
  </w:num>
  <w:num w:numId="38">
    <w:abstractNumId w:val="7"/>
  </w:num>
  <w:num w:numId="39">
    <w:abstractNumId w:val="1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17"/>
    <w:rsid w:val="00024A61"/>
    <w:rsid w:val="0003177B"/>
    <w:rsid w:val="00035F18"/>
    <w:rsid w:val="00045DE0"/>
    <w:rsid w:val="000471F1"/>
    <w:rsid w:val="0005425E"/>
    <w:rsid w:val="000563D4"/>
    <w:rsid w:val="00080058"/>
    <w:rsid w:val="00085C61"/>
    <w:rsid w:val="000A3A54"/>
    <w:rsid w:val="000A5897"/>
    <w:rsid w:val="000B1273"/>
    <w:rsid w:val="000B3E99"/>
    <w:rsid w:val="000B5947"/>
    <w:rsid w:val="000C2495"/>
    <w:rsid w:val="000E1847"/>
    <w:rsid w:val="000E2343"/>
    <w:rsid w:val="000F215E"/>
    <w:rsid w:val="000F5851"/>
    <w:rsid w:val="0011212C"/>
    <w:rsid w:val="00114CE6"/>
    <w:rsid w:val="00115191"/>
    <w:rsid w:val="00133DBF"/>
    <w:rsid w:val="00141547"/>
    <w:rsid w:val="00143A47"/>
    <w:rsid w:val="00147A08"/>
    <w:rsid w:val="00157592"/>
    <w:rsid w:val="00161985"/>
    <w:rsid w:val="00182E91"/>
    <w:rsid w:val="00186A0A"/>
    <w:rsid w:val="00196D88"/>
    <w:rsid w:val="00202E34"/>
    <w:rsid w:val="00206475"/>
    <w:rsid w:val="00237EBA"/>
    <w:rsid w:val="00250AA3"/>
    <w:rsid w:val="0027201D"/>
    <w:rsid w:val="002924BD"/>
    <w:rsid w:val="002953F5"/>
    <w:rsid w:val="002A5C8B"/>
    <w:rsid w:val="002A7C85"/>
    <w:rsid w:val="002C0F99"/>
    <w:rsid w:val="002D1241"/>
    <w:rsid w:val="002E207D"/>
    <w:rsid w:val="002F2D50"/>
    <w:rsid w:val="00300BBB"/>
    <w:rsid w:val="00301C03"/>
    <w:rsid w:val="003275DF"/>
    <w:rsid w:val="00353DB0"/>
    <w:rsid w:val="00357566"/>
    <w:rsid w:val="003605FB"/>
    <w:rsid w:val="00374DDA"/>
    <w:rsid w:val="003C2628"/>
    <w:rsid w:val="003D3B6F"/>
    <w:rsid w:val="003F3618"/>
    <w:rsid w:val="0041350A"/>
    <w:rsid w:val="004153A4"/>
    <w:rsid w:val="0042567B"/>
    <w:rsid w:val="00426AEA"/>
    <w:rsid w:val="00427BAE"/>
    <w:rsid w:val="00432257"/>
    <w:rsid w:val="0045443F"/>
    <w:rsid w:val="004735A7"/>
    <w:rsid w:val="0049732B"/>
    <w:rsid w:val="004A72FD"/>
    <w:rsid w:val="004C06C8"/>
    <w:rsid w:val="004C28F9"/>
    <w:rsid w:val="004C3A8A"/>
    <w:rsid w:val="004E0DC5"/>
    <w:rsid w:val="005048A3"/>
    <w:rsid w:val="0053204C"/>
    <w:rsid w:val="005326AA"/>
    <w:rsid w:val="00537FA5"/>
    <w:rsid w:val="0055269D"/>
    <w:rsid w:val="00566BAA"/>
    <w:rsid w:val="005915D2"/>
    <w:rsid w:val="0059293A"/>
    <w:rsid w:val="005A007F"/>
    <w:rsid w:val="005A5578"/>
    <w:rsid w:val="005B1DBF"/>
    <w:rsid w:val="005D43A7"/>
    <w:rsid w:val="005D4B37"/>
    <w:rsid w:val="006204C4"/>
    <w:rsid w:val="0062122D"/>
    <w:rsid w:val="00627C3A"/>
    <w:rsid w:val="0064530D"/>
    <w:rsid w:val="00645CCE"/>
    <w:rsid w:val="00650F3F"/>
    <w:rsid w:val="006519DD"/>
    <w:rsid w:val="00673DFF"/>
    <w:rsid w:val="006806D1"/>
    <w:rsid w:val="00695511"/>
    <w:rsid w:val="00695574"/>
    <w:rsid w:val="006A04AB"/>
    <w:rsid w:val="006B2B2D"/>
    <w:rsid w:val="006C3B0F"/>
    <w:rsid w:val="006E4E1F"/>
    <w:rsid w:val="006F7566"/>
    <w:rsid w:val="00701C9A"/>
    <w:rsid w:val="00701F01"/>
    <w:rsid w:val="00705396"/>
    <w:rsid w:val="00713270"/>
    <w:rsid w:val="00715396"/>
    <w:rsid w:val="00734AF4"/>
    <w:rsid w:val="007410BA"/>
    <w:rsid w:val="00750619"/>
    <w:rsid w:val="00750D98"/>
    <w:rsid w:val="00792831"/>
    <w:rsid w:val="007952BE"/>
    <w:rsid w:val="007B2FBF"/>
    <w:rsid w:val="007C6279"/>
    <w:rsid w:val="007F03AC"/>
    <w:rsid w:val="0080454D"/>
    <w:rsid w:val="00805A72"/>
    <w:rsid w:val="00833CF6"/>
    <w:rsid w:val="008365CA"/>
    <w:rsid w:val="0083743B"/>
    <w:rsid w:val="00846866"/>
    <w:rsid w:val="00864905"/>
    <w:rsid w:val="008816B7"/>
    <w:rsid w:val="00883A5E"/>
    <w:rsid w:val="008915B0"/>
    <w:rsid w:val="008F0785"/>
    <w:rsid w:val="008F4D56"/>
    <w:rsid w:val="008F64F8"/>
    <w:rsid w:val="009078FB"/>
    <w:rsid w:val="009113EA"/>
    <w:rsid w:val="009206BA"/>
    <w:rsid w:val="009526B5"/>
    <w:rsid w:val="00976E09"/>
    <w:rsid w:val="00992B7F"/>
    <w:rsid w:val="009B3EF3"/>
    <w:rsid w:val="009B7C9A"/>
    <w:rsid w:val="009D022D"/>
    <w:rsid w:val="009F096E"/>
    <w:rsid w:val="009F7C2C"/>
    <w:rsid w:val="00A1207D"/>
    <w:rsid w:val="00A24F7C"/>
    <w:rsid w:val="00A37A37"/>
    <w:rsid w:val="00A54E0A"/>
    <w:rsid w:val="00A61CA2"/>
    <w:rsid w:val="00A7133A"/>
    <w:rsid w:val="00A733F9"/>
    <w:rsid w:val="00A77717"/>
    <w:rsid w:val="00A810D1"/>
    <w:rsid w:val="00A91686"/>
    <w:rsid w:val="00A958B4"/>
    <w:rsid w:val="00AA0791"/>
    <w:rsid w:val="00AA46CE"/>
    <w:rsid w:val="00AC2517"/>
    <w:rsid w:val="00AC533F"/>
    <w:rsid w:val="00AE260D"/>
    <w:rsid w:val="00AF1B21"/>
    <w:rsid w:val="00B03875"/>
    <w:rsid w:val="00B1200D"/>
    <w:rsid w:val="00B120D1"/>
    <w:rsid w:val="00B12A45"/>
    <w:rsid w:val="00B17DC3"/>
    <w:rsid w:val="00B44C14"/>
    <w:rsid w:val="00B53CD3"/>
    <w:rsid w:val="00B66A73"/>
    <w:rsid w:val="00B66C1F"/>
    <w:rsid w:val="00B71737"/>
    <w:rsid w:val="00B725B9"/>
    <w:rsid w:val="00B80379"/>
    <w:rsid w:val="00B812F9"/>
    <w:rsid w:val="00B81399"/>
    <w:rsid w:val="00B949A6"/>
    <w:rsid w:val="00BF2E60"/>
    <w:rsid w:val="00C02DC9"/>
    <w:rsid w:val="00C14DF3"/>
    <w:rsid w:val="00C20E79"/>
    <w:rsid w:val="00C3436C"/>
    <w:rsid w:val="00C4040B"/>
    <w:rsid w:val="00C462D7"/>
    <w:rsid w:val="00C53F38"/>
    <w:rsid w:val="00C63739"/>
    <w:rsid w:val="00C75D06"/>
    <w:rsid w:val="00C7782B"/>
    <w:rsid w:val="00C947A6"/>
    <w:rsid w:val="00C967A8"/>
    <w:rsid w:val="00CA2E7A"/>
    <w:rsid w:val="00CA3445"/>
    <w:rsid w:val="00CB6A58"/>
    <w:rsid w:val="00CC6240"/>
    <w:rsid w:val="00CD146B"/>
    <w:rsid w:val="00CE2BEA"/>
    <w:rsid w:val="00CF212B"/>
    <w:rsid w:val="00CF4816"/>
    <w:rsid w:val="00D1046F"/>
    <w:rsid w:val="00D16F46"/>
    <w:rsid w:val="00D35B97"/>
    <w:rsid w:val="00D46790"/>
    <w:rsid w:val="00D46804"/>
    <w:rsid w:val="00D6373C"/>
    <w:rsid w:val="00D74819"/>
    <w:rsid w:val="00D7574A"/>
    <w:rsid w:val="00D80171"/>
    <w:rsid w:val="00DB3ACB"/>
    <w:rsid w:val="00DC337A"/>
    <w:rsid w:val="00DC4131"/>
    <w:rsid w:val="00DD1287"/>
    <w:rsid w:val="00DD6DC5"/>
    <w:rsid w:val="00DD74AE"/>
    <w:rsid w:val="00DE7234"/>
    <w:rsid w:val="00DF3F71"/>
    <w:rsid w:val="00E01FBA"/>
    <w:rsid w:val="00E23602"/>
    <w:rsid w:val="00E44BAD"/>
    <w:rsid w:val="00E566D9"/>
    <w:rsid w:val="00E56D27"/>
    <w:rsid w:val="00E62B19"/>
    <w:rsid w:val="00E65390"/>
    <w:rsid w:val="00E75CCA"/>
    <w:rsid w:val="00E902F2"/>
    <w:rsid w:val="00E916D3"/>
    <w:rsid w:val="00E9307A"/>
    <w:rsid w:val="00EB4B59"/>
    <w:rsid w:val="00F15716"/>
    <w:rsid w:val="00F1598D"/>
    <w:rsid w:val="00F15C67"/>
    <w:rsid w:val="00F17B15"/>
    <w:rsid w:val="00F258EC"/>
    <w:rsid w:val="00F40143"/>
    <w:rsid w:val="00F72FBE"/>
    <w:rsid w:val="00F97790"/>
    <w:rsid w:val="00FA0B1A"/>
    <w:rsid w:val="00FB1716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7A5DDE"/>
  <w15:chartTrackingRefBased/>
  <w15:docId w15:val="{B66B9834-63D2-4495-AD4A-0448A61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F4D5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F4D5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717"/>
    <w:rPr>
      <w:b/>
      <w:bCs/>
    </w:rPr>
  </w:style>
  <w:style w:type="paragraph" w:styleId="a5">
    <w:name w:val="List Paragraph"/>
    <w:basedOn w:val="a"/>
    <w:link w:val="a6"/>
    <w:uiPriority w:val="34"/>
    <w:qFormat/>
    <w:rsid w:val="00D35B9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35B97"/>
    <w:rPr>
      <w:rFonts w:ascii="Calibri" w:eastAsia="Times New Roman" w:hAnsi="Calibri" w:cs="Times New Roman"/>
    </w:rPr>
  </w:style>
  <w:style w:type="paragraph" w:customStyle="1" w:styleId="Standard">
    <w:name w:val="Standard"/>
    <w:rsid w:val="00B725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B725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Без интервала1"/>
    <w:link w:val="a8"/>
    <w:uiPriority w:val="1"/>
    <w:qFormat/>
    <w:rsid w:val="00133DB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Без интервала1 Знак"/>
    <w:basedOn w:val="a0"/>
    <w:link w:val="a7"/>
    <w:uiPriority w:val="1"/>
    <w:rsid w:val="00133DB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4D56"/>
    <w:rPr>
      <w:rFonts w:ascii="Arial" w:eastAsia="Calibri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F4D56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customStyle="1" w:styleId="a9">
    <w:name w:val="Прижатый влево"/>
    <w:basedOn w:val="a"/>
    <w:next w:val="a"/>
    <w:rsid w:val="008F4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uiPriority w:val="99"/>
    <w:rsid w:val="008F4D56"/>
    <w:rPr>
      <w:color w:val="008000"/>
    </w:rPr>
  </w:style>
  <w:style w:type="paragraph" w:customStyle="1" w:styleId="11">
    <w:name w:val="Абзац списка1"/>
    <w:basedOn w:val="a"/>
    <w:rsid w:val="008F4D56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rsid w:val="008F4D56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8F4D56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customStyle="1" w:styleId="21">
    <w:name w:val="Абзац списка2"/>
    <w:basedOn w:val="a"/>
    <w:rsid w:val="008F4D56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8F4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8F4D5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8F4D56"/>
    <w:rPr>
      <w:rFonts w:ascii="Calibri" w:eastAsia="Calibri" w:hAnsi="Calibri" w:cs="Times New Roman"/>
      <w:lang w:val="x-none"/>
    </w:rPr>
  </w:style>
  <w:style w:type="paragraph" w:styleId="af0">
    <w:name w:val="footer"/>
    <w:basedOn w:val="a"/>
    <w:link w:val="af1"/>
    <w:uiPriority w:val="99"/>
    <w:unhideWhenUsed/>
    <w:rsid w:val="008F4D5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8F4D56"/>
    <w:rPr>
      <w:rFonts w:ascii="Calibri" w:eastAsia="Calibri" w:hAnsi="Calibri" w:cs="Times New Roman"/>
      <w:lang w:val="x-none"/>
    </w:rPr>
  </w:style>
  <w:style w:type="paragraph" w:styleId="af2">
    <w:name w:val="Balloon Text"/>
    <w:basedOn w:val="a"/>
    <w:link w:val="af3"/>
    <w:uiPriority w:val="99"/>
    <w:semiHidden/>
    <w:unhideWhenUsed/>
    <w:rsid w:val="008F4D5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4D56"/>
    <w:rPr>
      <w:rFonts w:ascii="Tahoma" w:eastAsia="Calibri" w:hAnsi="Tahoma" w:cs="Times New Roman"/>
      <w:sz w:val="16"/>
      <w:szCs w:val="16"/>
      <w:lang w:val="x-none"/>
    </w:rPr>
  </w:style>
  <w:style w:type="paragraph" w:styleId="af4">
    <w:name w:val="TOC Heading"/>
    <w:basedOn w:val="1"/>
    <w:next w:val="a"/>
    <w:uiPriority w:val="39"/>
    <w:semiHidden/>
    <w:unhideWhenUsed/>
    <w:qFormat/>
    <w:rsid w:val="008F4D56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8F4D56"/>
    <w:pPr>
      <w:tabs>
        <w:tab w:val="right" w:leader="dot" w:pos="9627"/>
      </w:tabs>
      <w:spacing w:after="0" w:line="240" w:lineRule="auto"/>
      <w:jc w:val="both"/>
    </w:pPr>
    <w:rPr>
      <w:rFonts w:ascii="Times New Roman" w:eastAsia="Calibri" w:hAnsi="Times New Roman" w:cs="Times New Roman"/>
      <w:i/>
      <w:iCs/>
      <w:noProof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F4D56"/>
    <w:pPr>
      <w:spacing w:after="100" w:line="276" w:lineRule="auto"/>
    </w:pPr>
    <w:rPr>
      <w:rFonts w:ascii="Calibri" w:eastAsia="Calibri" w:hAnsi="Calibri" w:cs="Times New Roman"/>
    </w:rPr>
  </w:style>
  <w:style w:type="character" w:styleId="af5">
    <w:name w:val="Hyperlink"/>
    <w:uiPriority w:val="99"/>
    <w:unhideWhenUsed/>
    <w:rsid w:val="008F4D56"/>
    <w:rPr>
      <w:color w:val="0000FF"/>
      <w:u w:val="single"/>
    </w:rPr>
  </w:style>
  <w:style w:type="paragraph" w:customStyle="1" w:styleId="af6">
    <w:name w:val="Нормальный (таблица)"/>
    <w:basedOn w:val="Standard"/>
    <w:rsid w:val="008F4D56"/>
    <w:pPr>
      <w:widowControl w:val="0"/>
      <w:spacing w:line="100" w:lineRule="atLeast"/>
      <w:jc w:val="both"/>
    </w:pPr>
    <w:rPr>
      <w:rFonts w:ascii="Arial" w:hAnsi="Arial" w:cs="Arial"/>
    </w:rPr>
  </w:style>
  <w:style w:type="paragraph" w:customStyle="1" w:styleId="af7">
    <w:basedOn w:val="Standard"/>
    <w:next w:val="a3"/>
    <w:uiPriority w:val="99"/>
    <w:rsid w:val="008F4D56"/>
    <w:pPr>
      <w:spacing w:before="28" w:after="119" w:line="100" w:lineRule="atLeast"/>
    </w:pPr>
  </w:style>
  <w:style w:type="paragraph" w:customStyle="1" w:styleId="14">
    <w:name w:val="Стиль 14 пт По ширине"/>
    <w:basedOn w:val="a"/>
    <w:rsid w:val="008F4D56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F4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F4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4D5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23">
    <w:name w:val="Без интервала2"/>
    <w:aliases w:val="Обрнадзор"/>
    <w:rsid w:val="008F4D56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footnote text"/>
    <w:basedOn w:val="a"/>
    <w:link w:val="af9"/>
    <w:uiPriority w:val="99"/>
    <w:semiHidden/>
    <w:unhideWhenUsed/>
    <w:rsid w:val="008F4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8F4D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unhideWhenUsed/>
    <w:rsid w:val="008F4D56"/>
    <w:rPr>
      <w:vertAlign w:val="superscript"/>
    </w:rPr>
  </w:style>
  <w:style w:type="character" w:customStyle="1" w:styleId="FontStyle24">
    <w:name w:val="Font Style24"/>
    <w:uiPriority w:val="99"/>
    <w:rsid w:val="008F4D56"/>
    <w:rPr>
      <w:rFonts w:ascii="Times New Roman" w:hAnsi="Times New Roman" w:cs="Times New Roman"/>
      <w:sz w:val="26"/>
      <w:szCs w:val="26"/>
    </w:rPr>
  </w:style>
  <w:style w:type="paragraph" w:customStyle="1" w:styleId="3">
    <w:name w:val="Абзац списка3"/>
    <w:basedOn w:val="a"/>
    <w:rsid w:val="008F4D5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pple-style-span">
    <w:name w:val="apple-style-span"/>
    <w:uiPriority w:val="99"/>
    <w:rsid w:val="008F4D56"/>
    <w:rPr>
      <w:rFonts w:cs="Times New Roman"/>
    </w:rPr>
  </w:style>
  <w:style w:type="paragraph" w:styleId="afb">
    <w:name w:val="caption"/>
    <w:basedOn w:val="a"/>
    <w:next w:val="a"/>
    <w:uiPriority w:val="35"/>
    <w:unhideWhenUsed/>
    <w:qFormat/>
    <w:rsid w:val="008F4D56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F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4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">
    <w:name w:val="st"/>
    <w:rsid w:val="008F4D56"/>
  </w:style>
  <w:style w:type="character" w:styleId="afc">
    <w:name w:val="Emphasis"/>
    <w:uiPriority w:val="20"/>
    <w:qFormat/>
    <w:rsid w:val="008F4D56"/>
    <w:rPr>
      <w:i/>
      <w:iCs/>
    </w:rPr>
  </w:style>
  <w:style w:type="paragraph" w:customStyle="1" w:styleId="s16">
    <w:name w:val="s_16"/>
    <w:basedOn w:val="a"/>
    <w:rsid w:val="008F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-name-login">
    <w:name w:val="app-name-login"/>
    <w:basedOn w:val="a0"/>
    <w:rsid w:val="008F4D56"/>
  </w:style>
  <w:style w:type="paragraph" w:customStyle="1" w:styleId="headertext">
    <w:name w:val="headertext"/>
    <w:basedOn w:val="a"/>
    <w:rsid w:val="008F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mediator-article">
    <w:name w:val="js-mediator-article"/>
    <w:rsid w:val="008F4D56"/>
  </w:style>
  <w:style w:type="paragraph" w:styleId="HTML">
    <w:name w:val="HTML Preformatted"/>
    <w:basedOn w:val="a"/>
    <w:link w:val="HTML0"/>
    <w:uiPriority w:val="99"/>
    <w:unhideWhenUsed/>
    <w:rsid w:val="008F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4D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8F4D56"/>
  </w:style>
  <w:style w:type="paragraph" w:customStyle="1" w:styleId="TableParagraph">
    <w:name w:val="Table Paragraph"/>
    <w:basedOn w:val="a"/>
    <w:uiPriority w:val="1"/>
    <w:qFormat/>
    <w:rsid w:val="008F4D56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d">
    <w:name w:val="Основной текст_"/>
    <w:basedOn w:val="a0"/>
    <w:link w:val="13"/>
    <w:rsid w:val="00186A0A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d"/>
    <w:rsid w:val="00186A0A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cxspmiddle">
    <w:name w:val="msonormalcxspmiddle"/>
    <w:basedOn w:val="a"/>
    <w:rsid w:val="00CF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бычный1"/>
    <w:rsid w:val="00D7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1ECD566C6C9D52AB5999A1BAB9B32E8116922282CA7DBE0307F53E1A4EF4B62B0CFDB7FE57CA32CAE92A9E26B5A5F5F73EE8FF2D0FCb0t8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E5F48FB01B2D6021C1E191F2E0DC559D322EE6AE5C2541537A9907597B8FCB6D2841F94C5A45001FAA2A7B4548049C054189C0DA7FC4273BY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3B26848D5ADEA787431B1941346AA89B98C8064155A49896CC2699ABBF921A396431360FFED277B28BD70E35vBf6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7191-CE2B-4227-BCB9-8DFAB0BA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16</Pages>
  <Words>5237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Тувобрнадзор</cp:lastModifiedBy>
  <cp:revision>123</cp:revision>
  <dcterms:created xsi:type="dcterms:W3CDTF">2022-02-22T03:44:00Z</dcterms:created>
  <dcterms:modified xsi:type="dcterms:W3CDTF">2022-03-01T07:22:00Z</dcterms:modified>
</cp:coreProperties>
</file>